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669F9" w:rsidRDefault="005669F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02" w14:textId="029B5E2D" w:rsidR="005669F9" w:rsidRDefault="00E10669">
      <w:pPr>
        <w:spacing w:after="0" w:line="240" w:lineRule="auto"/>
        <w:ind w:left="720" w:hanging="360"/>
        <w:jc w:val="center"/>
        <w:rPr>
          <w:rFonts w:ascii="Arial" w:eastAsia="Arial" w:hAnsi="Arial" w:cs="Arial"/>
          <w:color w:val="000000"/>
        </w:rPr>
      </w:pPr>
      <w:bookmarkStart w:id="0" w:name="_GoBack"/>
      <w:r>
        <w:rPr>
          <w:rFonts w:ascii="Arial" w:eastAsia="Arial" w:hAnsi="Arial" w:cs="Arial"/>
          <w:color w:val="000000"/>
        </w:rPr>
        <w:t xml:space="preserve">НИЙСЛЭЛИЙН АЯЛАЛ ЖУУЛЧЛАЛЫГ ХӨГЖҮҮЛЭХ </w:t>
      </w:r>
    </w:p>
    <w:p w14:paraId="00000003" w14:textId="64ED8ECF" w:rsidR="005669F9" w:rsidRDefault="00E10669">
      <w:pPr>
        <w:spacing w:after="0" w:line="240" w:lineRule="auto"/>
        <w:ind w:left="720" w:hanging="36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“НАЙРСАГ УЛААНБААТАР-2” </w:t>
      </w:r>
      <w:r>
        <w:rPr>
          <w:rFonts w:ascii="Arial" w:eastAsia="Arial" w:hAnsi="Arial" w:cs="Arial"/>
          <w:color w:val="000000"/>
        </w:rPr>
        <w:t>АРГА ХЭМЖЭЭ</w:t>
      </w:r>
      <w:r>
        <w:rPr>
          <w:rFonts w:ascii="Arial" w:eastAsia="Arial" w:hAnsi="Arial" w:cs="Arial"/>
        </w:rPr>
        <w:t xml:space="preserve"> БАТЛАГДЛАА</w:t>
      </w:r>
    </w:p>
    <w:p w14:paraId="00000004" w14:textId="77777777" w:rsidR="005669F9" w:rsidRDefault="005669F9">
      <w:pPr>
        <w:spacing w:after="0" w:line="240" w:lineRule="auto"/>
        <w:ind w:left="720" w:hanging="360"/>
        <w:jc w:val="center"/>
        <w:rPr>
          <w:rFonts w:ascii="Arial" w:eastAsia="Arial" w:hAnsi="Arial" w:cs="Arial"/>
          <w:color w:val="000000"/>
        </w:rPr>
      </w:pPr>
    </w:p>
    <w:p w14:paraId="00000005" w14:textId="77777777" w:rsidR="005669F9" w:rsidRDefault="005669F9">
      <w:pPr>
        <w:spacing w:after="0" w:line="240" w:lineRule="auto"/>
        <w:jc w:val="center"/>
        <w:rPr>
          <w:rFonts w:ascii="Arial" w:eastAsia="Arial" w:hAnsi="Arial" w:cs="Arial"/>
          <w:i/>
          <w:color w:val="000000"/>
          <w:u w:val="single"/>
        </w:rPr>
      </w:pPr>
    </w:p>
    <w:p w14:paraId="00000006" w14:textId="77777777" w:rsidR="005669F9" w:rsidRDefault="005669F9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07" w14:textId="77777777" w:rsidR="005669F9" w:rsidRDefault="00E10669">
      <w:pPr>
        <w:spacing w:after="0"/>
        <w:ind w:firstLine="720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</w:rPr>
        <w:t>Нийслэлийн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Засаг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дарга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бөгөөд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Улаанбаатар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хотын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Захирагчийн</w:t>
      </w:r>
      <w:proofErr w:type="spellEnd"/>
      <w:r>
        <w:rPr>
          <w:rFonts w:ascii="Arial" w:eastAsia="Arial" w:hAnsi="Arial" w:cs="Arial"/>
        </w:rPr>
        <w:t xml:space="preserve"> 2020-2024 </w:t>
      </w:r>
      <w:proofErr w:type="spellStart"/>
      <w:r>
        <w:rPr>
          <w:rFonts w:ascii="Arial" w:eastAsia="Arial" w:hAnsi="Arial" w:cs="Arial"/>
        </w:rPr>
        <w:t>оны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үйл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ажиллагааны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хөтөлбөрийн</w:t>
      </w:r>
      <w:proofErr w:type="spellEnd"/>
      <w:r>
        <w:rPr>
          <w:rFonts w:ascii="Arial" w:eastAsia="Arial" w:hAnsi="Arial" w:cs="Arial"/>
        </w:rPr>
        <w:t xml:space="preserve"> 3.4.4-т “</w:t>
      </w:r>
      <w:proofErr w:type="spellStart"/>
      <w:r>
        <w:rPr>
          <w:rFonts w:ascii="Arial" w:eastAsia="Arial" w:hAnsi="Arial" w:cs="Arial"/>
        </w:rPr>
        <w:t>Нийслэлийн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аялал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жуулчлалыг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хөгжүүлэх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арга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хэмжээг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боловсруулж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хэрэгжүүлнэ</w:t>
      </w:r>
      <w:proofErr w:type="spellEnd"/>
      <w:r>
        <w:rPr>
          <w:rFonts w:ascii="Arial" w:eastAsia="Arial" w:hAnsi="Arial" w:cs="Arial"/>
        </w:rPr>
        <w:t xml:space="preserve">” </w:t>
      </w:r>
      <w:proofErr w:type="spellStart"/>
      <w:r>
        <w:rPr>
          <w:rFonts w:ascii="Arial" w:eastAsia="Arial" w:hAnsi="Arial" w:cs="Arial"/>
        </w:rPr>
        <w:t>зорилтыг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үндэслэн</w:t>
      </w:r>
      <w:proofErr w:type="spellEnd"/>
      <w:r>
        <w:rPr>
          <w:rFonts w:ascii="Arial" w:eastAsia="Arial" w:hAnsi="Arial" w:cs="Arial"/>
        </w:rPr>
        <w:t xml:space="preserve"> “</w:t>
      </w:r>
      <w:proofErr w:type="spellStart"/>
      <w:r>
        <w:rPr>
          <w:rFonts w:ascii="Arial" w:eastAsia="Arial" w:hAnsi="Arial" w:cs="Arial"/>
          <w:color w:val="000000"/>
        </w:rPr>
        <w:t>Нийслэлийн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аялал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жуулчлалыг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хөгжүүлэх</w:t>
      </w:r>
      <w:proofErr w:type="spellEnd"/>
      <w:r>
        <w:rPr>
          <w:rFonts w:ascii="Arial" w:eastAsia="Arial" w:hAnsi="Arial" w:cs="Arial"/>
        </w:rPr>
        <w:t xml:space="preserve"> “</w:t>
      </w:r>
      <w:proofErr w:type="spellStart"/>
      <w:r>
        <w:rPr>
          <w:rFonts w:ascii="Arial" w:eastAsia="Arial" w:hAnsi="Arial" w:cs="Arial"/>
        </w:rPr>
        <w:t>Найрсаг</w:t>
      </w:r>
      <w:proofErr w:type="spellEnd"/>
      <w:r>
        <w:rPr>
          <w:rFonts w:ascii="Arial" w:eastAsia="Arial" w:hAnsi="Arial" w:cs="Arial"/>
        </w:rPr>
        <w:t xml:space="preserve"> Ул</w:t>
      </w:r>
      <w:r>
        <w:rPr>
          <w:rFonts w:ascii="Arial" w:eastAsia="Arial" w:hAnsi="Arial" w:cs="Arial"/>
        </w:rPr>
        <w:t xml:space="preserve">аанбаатар-2” </w:t>
      </w:r>
      <w:proofErr w:type="spellStart"/>
      <w:r>
        <w:rPr>
          <w:rFonts w:ascii="Arial" w:eastAsia="Arial" w:hAnsi="Arial" w:cs="Arial"/>
        </w:rPr>
        <w:t>арга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хэмжээ</w:t>
      </w:r>
      <w:r>
        <w:rPr>
          <w:rFonts w:ascii="Arial" w:eastAsia="Arial" w:hAnsi="Arial" w:cs="Arial"/>
          <w:color w:val="000000"/>
        </w:rPr>
        <w:t>ний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</w:rPr>
        <w:t>төслийг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боловсруулж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Нийслэлийн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Засаг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даргын</w:t>
      </w:r>
      <w:proofErr w:type="spellEnd"/>
      <w:r>
        <w:rPr>
          <w:rFonts w:ascii="Arial" w:eastAsia="Arial" w:hAnsi="Arial" w:cs="Arial"/>
        </w:rPr>
        <w:t xml:space="preserve"> 2022 </w:t>
      </w:r>
      <w:proofErr w:type="spellStart"/>
      <w:r>
        <w:rPr>
          <w:rFonts w:ascii="Arial" w:eastAsia="Arial" w:hAnsi="Arial" w:cs="Arial"/>
        </w:rPr>
        <w:t>оны</w:t>
      </w:r>
      <w:proofErr w:type="spellEnd"/>
      <w:r>
        <w:rPr>
          <w:rFonts w:ascii="Arial" w:eastAsia="Arial" w:hAnsi="Arial" w:cs="Arial"/>
        </w:rPr>
        <w:t xml:space="preserve"> А/599 </w:t>
      </w:r>
      <w:proofErr w:type="spellStart"/>
      <w:r>
        <w:rPr>
          <w:rFonts w:ascii="Arial" w:eastAsia="Arial" w:hAnsi="Arial" w:cs="Arial"/>
        </w:rPr>
        <w:t>дүгээр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захирамжаар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батлуулав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Арга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хэмжээг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Алсын</w:t>
      </w:r>
      <w:proofErr w:type="spellEnd"/>
      <w:r>
        <w:rPr>
          <w:rFonts w:ascii="Arial" w:eastAsia="Arial" w:hAnsi="Arial" w:cs="Arial"/>
        </w:rPr>
        <w:t xml:space="preserve"> хараа-2050 </w:t>
      </w:r>
      <w:proofErr w:type="spellStart"/>
      <w:r>
        <w:rPr>
          <w:rFonts w:ascii="Arial" w:eastAsia="Arial" w:hAnsi="Arial" w:cs="Arial"/>
        </w:rPr>
        <w:t>Монгол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улсын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урт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хугацааны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хөгжлийн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бодлого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Төрөөс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аялал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жуулчлалыг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хөгжүүлэх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талаар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баримтлах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бодлого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Ний</w:t>
      </w:r>
      <w:r>
        <w:rPr>
          <w:rFonts w:ascii="Arial" w:eastAsia="Arial" w:hAnsi="Arial" w:cs="Arial"/>
        </w:rPr>
        <w:t>слэлийг</w:t>
      </w:r>
      <w:proofErr w:type="spellEnd"/>
      <w:r>
        <w:rPr>
          <w:rFonts w:ascii="Arial" w:eastAsia="Arial" w:hAnsi="Arial" w:cs="Arial"/>
        </w:rPr>
        <w:t xml:space="preserve"> 2021-2025 </w:t>
      </w:r>
      <w:proofErr w:type="spellStart"/>
      <w:r>
        <w:rPr>
          <w:rFonts w:ascii="Arial" w:eastAsia="Arial" w:hAnsi="Arial" w:cs="Arial"/>
        </w:rPr>
        <w:t>онд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хөгжүүлэх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таван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жилийн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үндсэн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чиглэл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болон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соёл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урлаг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спорт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бусад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салбарын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хөгжлийн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бодлого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стратегитай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уялдуул</w:t>
      </w:r>
      <w:r>
        <w:rPr>
          <w:rFonts w:ascii="Arial" w:eastAsia="Arial" w:hAnsi="Arial" w:cs="Arial"/>
        </w:rPr>
        <w:t>сан</w:t>
      </w:r>
      <w:proofErr w:type="spellEnd"/>
      <w:r>
        <w:rPr>
          <w:rFonts w:ascii="Arial" w:eastAsia="Arial" w:hAnsi="Arial" w:cs="Arial"/>
        </w:rPr>
        <w:t>.</w:t>
      </w:r>
    </w:p>
    <w:p w14:paraId="00000008" w14:textId="77777777" w:rsidR="005669F9" w:rsidRDefault="00E10669">
      <w:pPr>
        <w:spacing w:after="0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“</w:t>
      </w:r>
      <w:proofErr w:type="spellStart"/>
      <w:r>
        <w:rPr>
          <w:rFonts w:ascii="Arial" w:eastAsia="Arial" w:hAnsi="Arial" w:cs="Arial"/>
          <w:color w:val="000000"/>
        </w:rPr>
        <w:t>Найрсаг</w:t>
      </w:r>
      <w:proofErr w:type="spellEnd"/>
      <w:r>
        <w:rPr>
          <w:rFonts w:ascii="Arial" w:eastAsia="Arial" w:hAnsi="Arial" w:cs="Arial"/>
          <w:color w:val="000000"/>
        </w:rPr>
        <w:t xml:space="preserve"> Улаанбаатар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color w:val="000000"/>
        </w:rPr>
        <w:t xml:space="preserve">2” </w:t>
      </w:r>
      <w:proofErr w:type="spellStart"/>
      <w:r>
        <w:rPr>
          <w:rFonts w:ascii="Arial" w:eastAsia="Arial" w:hAnsi="Arial" w:cs="Arial"/>
          <w:color w:val="000000"/>
        </w:rPr>
        <w:t>нийслэлийн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аялал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жуулчлалыг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хөгжүүлэх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арга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хэмжээ</w:t>
      </w:r>
      <w:r>
        <w:rPr>
          <w:rFonts w:ascii="Arial" w:eastAsia="Arial" w:hAnsi="Arial" w:cs="Arial"/>
        </w:rPr>
        <w:t>г</w:t>
      </w:r>
      <w:proofErr w:type="spellEnd"/>
      <w:r>
        <w:rPr>
          <w:rFonts w:ascii="Arial" w:eastAsia="Arial" w:hAnsi="Arial" w:cs="Arial"/>
        </w:rPr>
        <w:t xml:space="preserve">  2022</w:t>
      </w:r>
      <w:proofErr w:type="gramEnd"/>
      <w:r>
        <w:rPr>
          <w:rFonts w:ascii="Arial" w:eastAsia="Arial" w:hAnsi="Arial" w:cs="Arial"/>
        </w:rPr>
        <w:t xml:space="preserve">-2025 </w:t>
      </w:r>
      <w:proofErr w:type="spellStart"/>
      <w:r>
        <w:rPr>
          <w:rFonts w:ascii="Arial" w:eastAsia="Arial" w:hAnsi="Arial" w:cs="Arial"/>
        </w:rPr>
        <w:t>оны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хооронд</w:t>
      </w:r>
      <w:proofErr w:type="spellEnd"/>
      <w:r>
        <w:rPr>
          <w:rFonts w:ascii="Arial" w:eastAsia="Arial" w:hAnsi="Arial" w:cs="Arial"/>
        </w:rPr>
        <w:t xml:space="preserve"> 7 </w:t>
      </w:r>
      <w:proofErr w:type="spellStart"/>
      <w:r>
        <w:rPr>
          <w:rFonts w:ascii="Arial" w:eastAsia="Arial" w:hAnsi="Arial" w:cs="Arial"/>
        </w:rPr>
        <w:t>зорилтын</w:t>
      </w:r>
      <w:proofErr w:type="spellEnd"/>
      <w:r>
        <w:rPr>
          <w:rFonts w:ascii="Arial" w:eastAsia="Arial" w:hAnsi="Arial" w:cs="Arial"/>
        </w:rPr>
        <w:t xml:space="preserve"> 77 </w:t>
      </w:r>
      <w:proofErr w:type="spellStart"/>
      <w:r>
        <w:rPr>
          <w:rFonts w:ascii="Arial" w:eastAsia="Arial" w:hAnsi="Arial" w:cs="Arial"/>
        </w:rPr>
        <w:t>үйл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ажиллагааг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хэрэгжүүлэхээр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төлөвлөсөн</w:t>
      </w:r>
      <w:proofErr w:type="spellEnd"/>
      <w:r>
        <w:rPr>
          <w:rFonts w:ascii="Arial" w:eastAsia="Arial" w:hAnsi="Arial" w:cs="Arial"/>
        </w:rPr>
        <w:t xml:space="preserve">. </w:t>
      </w:r>
    </w:p>
    <w:p w14:paraId="00000009" w14:textId="77777777" w:rsidR="005669F9" w:rsidRDefault="00E10669">
      <w:pPr>
        <w:spacing w:after="0"/>
        <w:ind w:firstLine="720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color w:val="000000"/>
        </w:rPr>
        <w:t>рга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хэмжээний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онцлог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нь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хотын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аялал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жуулчлалын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харилцааг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зохицуулах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дүрэм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журмыг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бий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болгох</w:t>
      </w:r>
      <w:proofErr w:type="spellEnd"/>
      <w:r>
        <w:rPr>
          <w:rFonts w:ascii="Arial" w:eastAsia="Arial" w:hAnsi="Arial" w:cs="Arial"/>
          <w:color w:val="000000"/>
        </w:rPr>
        <w:t xml:space="preserve">, Ковид-19 </w:t>
      </w:r>
      <w:proofErr w:type="spellStart"/>
      <w:r>
        <w:rPr>
          <w:rFonts w:ascii="Arial" w:eastAsia="Arial" w:hAnsi="Arial" w:cs="Arial"/>
          <w:color w:val="000000"/>
        </w:rPr>
        <w:t>цар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тахалтай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холбоотойгоор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гадаад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сурталчилгаа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маркетингийн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ажилд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инновацийг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нэвтрүүлж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цахим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аялал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жуулчлалыг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хөгжүүлэх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албан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бизнес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болон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өвлийн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аялал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жуулчлалыг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хөгжүүлж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жуулчлалын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улирлын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хугацааг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уртасгах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төр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хувийн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хэвшлийн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түншлэлийн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хүрээнд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аялал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жуулчлалын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томоохон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төсөл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хөтөлбөрүүдийг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хэрэгжүүлэх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зэрэг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зорилтуудыг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дэвшүүлсэн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болно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</w:p>
    <w:p w14:paraId="0000000A" w14:textId="77777777" w:rsidR="005669F9" w:rsidRDefault="005669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7503"/>
        </w:tabs>
        <w:spacing w:after="0"/>
        <w:jc w:val="both"/>
        <w:rPr>
          <w:rFonts w:ascii="Arial" w:eastAsia="Arial" w:hAnsi="Arial" w:cs="Arial"/>
          <w:color w:val="000000"/>
        </w:rPr>
      </w:pPr>
      <w:bookmarkStart w:id="1" w:name="_heading=h.30j0zll" w:colFirst="0" w:colLast="0"/>
      <w:bookmarkEnd w:id="1"/>
      <w:bookmarkEnd w:id="0"/>
    </w:p>
    <w:p w14:paraId="0000000B" w14:textId="77777777" w:rsidR="005669F9" w:rsidRDefault="005669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7503"/>
        </w:tabs>
        <w:spacing w:after="0"/>
        <w:jc w:val="both"/>
        <w:rPr>
          <w:rFonts w:ascii="Arial" w:eastAsia="Arial" w:hAnsi="Arial" w:cs="Arial"/>
          <w:color w:val="000000"/>
        </w:rPr>
      </w:pPr>
    </w:p>
    <w:p w14:paraId="0000000C" w14:textId="77777777" w:rsidR="005669F9" w:rsidRDefault="00E106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7503"/>
        </w:tabs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---</w:t>
      </w:r>
      <w:proofErr w:type="spellStart"/>
      <w:r>
        <w:rPr>
          <w:rFonts w:ascii="Arial" w:eastAsia="Arial" w:hAnsi="Arial" w:cs="Arial"/>
          <w:color w:val="000000"/>
        </w:rPr>
        <w:t>оОо</w:t>
      </w:r>
      <w:proofErr w:type="spellEnd"/>
      <w:r>
        <w:rPr>
          <w:rFonts w:ascii="Arial" w:eastAsia="Arial" w:hAnsi="Arial" w:cs="Arial"/>
          <w:color w:val="000000"/>
        </w:rPr>
        <w:t>---</w:t>
      </w:r>
    </w:p>
    <w:p w14:paraId="0000000D" w14:textId="77777777" w:rsidR="005669F9" w:rsidRDefault="00E106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7503"/>
        </w:tabs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0000000E" w14:textId="77777777" w:rsidR="005669F9" w:rsidRDefault="005669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7503"/>
        </w:tabs>
        <w:spacing w:after="0"/>
        <w:jc w:val="center"/>
        <w:rPr>
          <w:rFonts w:ascii="Arial" w:eastAsia="Arial" w:hAnsi="Arial" w:cs="Arial"/>
          <w:color w:val="000000"/>
        </w:rPr>
      </w:pPr>
    </w:p>
    <w:p w14:paraId="0000000F" w14:textId="77777777" w:rsidR="005669F9" w:rsidRDefault="005669F9"/>
    <w:p w14:paraId="00000010" w14:textId="77777777" w:rsidR="005669F9" w:rsidRDefault="005669F9"/>
    <w:p w14:paraId="00000011" w14:textId="77777777" w:rsidR="005669F9" w:rsidRDefault="005669F9"/>
    <w:sectPr w:rsidR="005669F9">
      <w:pgSz w:w="11907" w:h="16840"/>
      <w:pgMar w:top="1134" w:right="851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F9"/>
    <w:rsid w:val="005669F9"/>
    <w:rsid w:val="00E1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4F9E0-1FD2-4CBD-960E-364D1280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mn-M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21"/>
    <w:rPr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4F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1521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GOaDY/ZVwPru8hMD4Z4/5g2nPQ==">AMUW2mUimJfaz1cdnOIWBsU55OHe8aVWsI48YD8l/XYQpibnCaNoLOxGMqK6JZjU1RbqEhhAsioYXGnn2WlR+xaFCJ9KJyJd9Fov6wIpSjjGHkeVkzlKJLHLFcNgVuBpWM4tZ6Fc+WUB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altanzaya.n</dc:creator>
  <cp:lastModifiedBy>user</cp:lastModifiedBy>
  <cp:revision>3</cp:revision>
  <dcterms:created xsi:type="dcterms:W3CDTF">2022-03-07T06:57:00Z</dcterms:created>
  <dcterms:modified xsi:type="dcterms:W3CDTF">2022-05-12T07:19:00Z</dcterms:modified>
</cp:coreProperties>
</file>