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EBF" w:rsidRPr="00A43EBF" w:rsidRDefault="00A43EBF" w:rsidP="00A43EBF">
      <w:pPr>
        <w:spacing w:after="0" w:line="240" w:lineRule="auto"/>
        <w:jc w:val="center"/>
        <w:rPr>
          <w:rFonts w:ascii="Arial" w:hAnsi="Arial" w:cs="Arial"/>
          <w:lang w:val="mn-MN"/>
        </w:rPr>
      </w:pPr>
      <w:r w:rsidRPr="00A43EBF">
        <w:rPr>
          <w:rFonts w:ascii="Arial" w:hAnsi="Arial" w:cs="Arial"/>
          <w:lang w:val="mn-MN"/>
        </w:rPr>
        <w:t>НИЙСЛЭЛ</w:t>
      </w:r>
      <w:r w:rsidR="0019006D">
        <w:rPr>
          <w:rFonts w:ascii="Arial" w:hAnsi="Arial" w:cs="Arial"/>
          <w:lang w:val="mn-MN"/>
        </w:rPr>
        <w:t>ИЙН АЯЛАЛ ЖУУЛЧЛАЛЫН ГАЗРЫН 2015</w:t>
      </w:r>
      <w:r w:rsidRPr="00A43EBF">
        <w:rPr>
          <w:rFonts w:ascii="Arial" w:hAnsi="Arial" w:cs="Arial"/>
          <w:lang w:val="mn-MN"/>
        </w:rPr>
        <w:t xml:space="preserve"> ОНЫ ҮЙЛ АЖИЛЛАГААНЫ</w:t>
      </w:r>
    </w:p>
    <w:p w:rsidR="00A43EBF" w:rsidRPr="00A43EBF" w:rsidRDefault="00A43EBF" w:rsidP="00A43EBF">
      <w:pPr>
        <w:spacing w:after="0" w:line="240" w:lineRule="auto"/>
        <w:jc w:val="center"/>
        <w:rPr>
          <w:rFonts w:ascii="Arial" w:hAnsi="Arial" w:cs="Arial"/>
          <w:lang w:val="mn-MN"/>
        </w:rPr>
      </w:pPr>
      <w:r w:rsidRPr="00A43EBF">
        <w:rPr>
          <w:rFonts w:ascii="Arial" w:hAnsi="Arial" w:cs="Arial"/>
          <w:lang w:val="mn-MN"/>
        </w:rPr>
        <w:t>ҮР ДҮНД ХЯНАЛТ, ШИНЖИЛГЭЭ, ҮНЭЛГЭЭ ХИЙСЭН АЖЛЫН ТАЛААР</w:t>
      </w:r>
    </w:p>
    <w:p w:rsidR="00A43EBF" w:rsidRPr="00A43EBF" w:rsidRDefault="00A43EBF" w:rsidP="00A43EBF">
      <w:pPr>
        <w:spacing w:after="0" w:line="240" w:lineRule="auto"/>
        <w:jc w:val="center"/>
        <w:rPr>
          <w:rFonts w:ascii="Arial" w:hAnsi="Arial" w:cs="Arial"/>
          <w:lang w:val="mn-MN"/>
        </w:rPr>
      </w:pPr>
      <w:r w:rsidRPr="00A43EBF">
        <w:rPr>
          <w:rFonts w:ascii="Arial" w:hAnsi="Arial" w:cs="Arial"/>
          <w:lang w:val="mn-MN"/>
        </w:rPr>
        <w:t>НИЙСЛЭЛИЙН УДИРДЛАГЫН ЗӨВЛӨЛӨӨС ГАРГАСАН ЗӨВЛӨМЖИЙГ</w:t>
      </w:r>
    </w:p>
    <w:p w:rsidR="00A43EBF" w:rsidRDefault="00A43EBF" w:rsidP="00A43EBF">
      <w:pPr>
        <w:spacing w:after="0" w:line="240" w:lineRule="auto"/>
        <w:jc w:val="center"/>
        <w:rPr>
          <w:rFonts w:ascii="Arial" w:hAnsi="Arial" w:cs="Arial"/>
          <w:lang w:val="mn-MN"/>
        </w:rPr>
      </w:pPr>
      <w:r w:rsidRPr="00A43EBF">
        <w:rPr>
          <w:rFonts w:ascii="Arial" w:hAnsi="Arial" w:cs="Arial"/>
          <w:lang w:val="mn-MN"/>
        </w:rPr>
        <w:t xml:space="preserve"> ХЭРЭГЖҮҮЛСЭН </w:t>
      </w:r>
      <w:r w:rsidRPr="00A43EBF">
        <w:rPr>
          <w:rFonts w:ascii="Arial" w:hAnsi="Arial" w:cs="Arial"/>
          <w:u w:color="FF0000"/>
          <w:lang w:val="mn-MN"/>
        </w:rPr>
        <w:t>АЖЛЫН</w:t>
      </w:r>
      <w:r w:rsidRPr="00A43EBF">
        <w:rPr>
          <w:rFonts w:ascii="Arial" w:hAnsi="Arial" w:cs="Arial"/>
          <w:lang w:val="mn-MN"/>
        </w:rPr>
        <w:t xml:space="preserve"> ТАЙЛАН</w:t>
      </w:r>
    </w:p>
    <w:p w:rsidR="0019006D" w:rsidRPr="00A43EBF" w:rsidRDefault="0019006D" w:rsidP="00A43EBF">
      <w:pPr>
        <w:spacing w:after="0" w:line="240" w:lineRule="auto"/>
        <w:jc w:val="center"/>
        <w:rPr>
          <w:rFonts w:ascii="Arial" w:hAnsi="Arial" w:cs="Arial"/>
          <w:lang w:val="mn-MN"/>
        </w:rPr>
      </w:pPr>
    </w:p>
    <w:p w:rsidR="00A43EBF" w:rsidRPr="00A43EBF" w:rsidRDefault="00E24C44" w:rsidP="0019006D">
      <w:pPr>
        <w:spacing w:after="0" w:line="240" w:lineRule="auto"/>
        <w:rPr>
          <w:rFonts w:ascii="Arial" w:hAnsi="Arial" w:cs="Arial"/>
          <w:lang w:val="mn-MN"/>
        </w:rPr>
      </w:pPr>
      <w:r>
        <w:rPr>
          <w:rFonts w:ascii="Arial" w:hAnsi="Arial" w:cs="Arial"/>
          <w:lang w:val="mn-MN"/>
        </w:rPr>
        <w:t xml:space="preserve">2016 оны 12 дугаар сарын </w:t>
      </w:r>
      <w:r w:rsidR="0043613A">
        <w:rPr>
          <w:rFonts w:ascii="Arial" w:hAnsi="Arial" w:cs="Arial"/>
          <w:lang w:val="mn-MN"/>
        </w:rPr>
        <w:t>22</w:t>
      </w:r>
      <w:r w:rsidR="0019006D">
        <w:rPr>
          <w:rFonts w:ascii="Arial" w:hAnsi="Arial" w:cs="Arial"/>
          <w:lang w:val="mn-MN"/>
        </w:rPr>
        <w:tab/>
      </w:r>
      <w:r w:rsidR="0019006D">
        <w:rPr>
          <w:rFonts w:ascii="Arial" w:hAnsi="Arial" w:cs="Arial"/>
          <w:lang w:val="mn-MN"/>
        </w:rPr>
        <w:tab/>
      </w:r>
      <w:r w:rsidR="0019006D">
        <w:rPr>
          <w:rFonts w:ascii="Arial" w:hAnsi="Arial" w:cs="Arial"/>
          <w:lang w:val="mn-MN"/>
        </w:rPr>
        <w:tab/>
      </w:r>
      <w:r w:rsidR="0019006D">
        <w:rPr>
          <w:rFonts w:ascii="Arial" w:hAnsi="Arial" w:cs="Arial"/>
          <w:lang w:val="mn-MN"/>
        </w:rPr>
        <w:tab/>
      </w:r>
      <w:r w:rsidR="0019006D">
        <w:rPr>
          <w:rFonts w:ascii="Arial" w:hAnsi="Arial" w:cs="Arial"/>
          <w:lang w:val="mn-MN"/>
        </w:rPr>
        <w:tab/>
      </w:r>
      <w:r w:rsidR="0019006D">
        <w:rPr>
          <w:rFonts w:ascii="Arial" w:hAnsi="Arial" w:cs="Arial"/>
          <w:lang w:val="mn-MN"/>
        </w:rPr>
        <w:tab/>
        <w:t xml:space="preserve">      Улаанбаатар хот</w:t>
      </w:r>
      <w:r w:rsidR="00A43EBF" w:rsidRPr="00A43EBF">
        <w:rPr>
          <w:rFonts w:ascii="Arial" w:hAnsi="Arial" w:cs="Arial"/>
          <w:lang w:val="mn-MN"/>
        </w:rPr>
        <w:t xml:space="preserve">   </w:t>
      </w:r>
    </w:p>
    <w:tbl>
      <w:tblPr>
        <w:tblStyle w:val="TableGrid"/>
        <w:tblW w:w="9356" w:type="dxa"/>
        <w:tblInd w:w="108" w:type="dxa"/>
        <w:tblLayout w:type="fixed"/>
        <w:tblLook w:val="04A0" w:firstRow="1" w:lastRow="0" w:firstColumn="1" w:lastColumn="0" w:noHBand="0" w:noVBand="1"/>
      </w:tblPr>
      <w:tblGrid>
        <w:gridCol w:w="426"/>
        <w:gridCol w:w="2813"/>
        <w:gridCol w:w="1047"/>
        <w:gridCol w:w="4219"/>
        <w:gridCol w:w="851"/>
      </w:tblGrid>
      <w:tr w:rsidR="00A43EBF" w:rsidRPr="00A43EBF" w:rsidTr="00755667">
        <w:tc>
          <w:tcPr>
            <w:tcW w:w="426" w:type="dxa"/>
          </w:tcPr>
          <w:p w:rsidR="00A43EBF" w:rsidRPr="00A43EBF" w:rsidRDefault="00A43EBF" w:rsidP="007F0D78">
            <w:pPr>
              <w:jc w:val="center"/>
              <w:rPr>
                <w:rFonts w:ascii="Arial" w:hAnsi="Arial" w:cs="Arial"/>
                <w:lang w:val="mn-MN"/>
              </w:rPr>
            </w:pPr>
            <w:r w:rsidRPr="00A43EBF">
              <w:rPr>
                <w:rFonts w:ascii="Arial" w:hAnsi="Arial" w:cs="Arial"/>
                <w:lang w:val="mn-MN"/>
              </w:rPr>
              <w:t>№</w:t>
            </w:r>
          </w:p>
        </w:tc>
        <w:tc>
          <w:tcPr>
            <w:tcW w:w="2813" w:type="dxa"/>
          </w:tcPr>
          <w:p w:rsidR="00A43EBF" w:rsidRPr="00A43EBF" w:rsidRDefault="00A43EBF" w:rsidP="007F0D78">
            <w:pPr>
              <w:jc w:val="center"/>
              <w:rPr>
                <w:rFonts w:ascii="Arial" w:hAnsi="Arial" w:cs="Arial"/>
                <w:lang w:val="mn-MN"/>
              </w:rPr>
            </w:pPr>
            <w:r w:rsidRPr="00A43EBF">
              <w:rPr>
                <w:rFonts w:ascii="Arial" w:hAnsi="Arial" w:cs="Arial"/>
                <w:lang w:val="mn-MN"/>
              </w:rPr>
              <w:t>Хийгдэх ажлууд</w:t>
            </w:r>
          </w:p>
          <w:p w:rsidR="00A43EBF" w:rsidRPr="00A43EBF" w:rsidRDefault="00A43EBF" w:rsidP="007F0D78">
            <w:pPr>
              <w:jc w:val="center"/>
              <w:rPr>
                <w:rFonts w:ascii="Arial" w:hAnsi="Arial" w:cs="Arial"/>
                <w:lang w:val="mn-MN"/>
              </w:rPr>
            </w:pPr>
          </w:p>
        </w:tc>
        <w:tc>
          <w:tcPr>
            <w:tcW w:w="1047" w:type="dxa"/>
          </w:tcPr>
          <w:p w:rsidR="00A43EBF" w:rsidRPr="00A43EBF" w:rsidRDefault="00A43EBF" w:rsidP="007F0D78">
            <w:pPr>
              <w:jc w:val="center"/>
              <w:rPr>
                <w:rFonts w:ascii="Arial" w:hAnsi="Arial" w:cs="Arial"/>
                <w:lang w:val="mn-MN"/>
              </w:rPr>
            </w:pPr>
            <w:r w:rsidRPr="00A43EBF">
              <w:rPr>
                <w:rFonts w:ascii="Arial" w:hAnsi="Arial" w:cs="Arial"/>
                <w:lang w:val="mn-MN"/>
              </w:rPr>
              <w:t>Хугацаа</w:t>
            </w:r>
          </w:p>
        </w:tc>
        <w:tc>
          <w:tcPr>
            <w:tcW w:w="4219" w:type="dxa"/>
          </w:tcPr>
          <w:p w:rsidR="00A43EBF" w:rsidRPr="00A43EBF" w:rsidRDefault="00A43EBF" w:rsidP="007F0D78">
            <w:pPr>
              <w:jc w:val="center"/>
              <w:rPr>
                <w:rFonts w:ascii="Arial" w:hAnsi="Arial" w:cs="Arial"/>
                <w:lang w:val="mn-MN"/>
              </w:rPr>
            </w:pPr>
            <w:r w:rsidRPr="00A43EBF">
              <w:rPr>
                <w:rFonts w:ascii="Arial" w:hAnsi="Arial" w:cs="Arial"/>
                <w:lang w:val="mn-MN"/>
              </w:rPr>
              <w:t>Биелэлт</w:t>
            </w:r>
          </w:p>
        </w:tc>
        <w:tc>
          <w:tcPr>
            <w:tcW w:w="851" w:type="dxa"/>
          </w:tcPr>
          <w:p w:rsidR="00A43EBF" w:rsidRPr="00A43EBF" w:rsidRDefault="00A43EBF" w:rsidP="007F0D78">
            <w:pPr>
              <w:jc w:val="center"/>
              <w:rPr>
                <w:rFonts w:ascii="Arial" w:hAnsi="Arial" w:cs="Arial"/>
                <w:lang w:val="mn-MN"/>
              </w:rPr>
            </w:pPr>
            <w:r w:rsidRPr="00A43EBF">
              <w:rPr>
                <w:rFonts w:ascii="Arial" w:hAnsi="Arial" w:cs="Arial"/>
                <w:lang w:val="mn-MN"/>
              </w:rPr>
              <w:t>Хувь</w:t>
            </w:r>
          </w:p>
        </w:tc>
      </w:tr>
      <w:tr w:rsidR="0019006D" w:rsidRPr="00A43EBF" w:rsidTr="00755667">
        <w:tc>
          <w:tcPr>
            <w:tcW w:w="426" w:type="dxa"/>
          </w:tcPr>
          <w:p w:rsidR="0019006D" w:rsidRPr="00A43EBF" w:rsidRDefault="0019006D" w:rsidP="007F0D78">
            <w:pPr>
              <w:jc w:val="center"/>
              <w:rPr>
                <w:rFonts w:ascii="Arial" w:hAnsi="Arial" w:cs="Arial"/>
                <w:lang w:val="mn-MN"/>
              </w:rPr>
            </w:pPr>
            <w:r>
              <w:rPr>
                <w:rFonts w:ascii="Arial" w:hAnsi="Arial" w:cs="Arial"/>
                <w:lang w:val="mn-MN"/>
              </w:rPr>
              <w:t>1</w:t>
            </w:r>
          </w:p>
        </w:tc>
        <w:tc>
          <w:tcPr>
            <w:tcW w:w="2813" w:type="dxa"/>
          </w:tcPr>
          <w:p w:rsidR="0019006D" w:rsidRDefault="0019006D" w:rsidP="007F0D78">
            <w:pPr>
              <w:jc w:val="both"/>
              <w:rPr>
                <w:rFonts w:ascii="Arial" w:hAnsi="Arial" w:cs="Arial"/>
                <w:lang w:val="mn-MN"/>
              </w:rPr>
            </w:pPr>
            <w:r>
              <w:rPr>
                <w:rFonts w:ascii="Arial" w:hAnsi="Arial" w:cs="Arial"/>
                <w:lang w:val="mn-MN"/>
              </w:rPr>
              <w:t xml:space="preserve">Бодлогын баримт </w:t>
            </w:r>
            <w:r w:rsidR="00E24C44">
              <w:rPr>
                <w:rFonts w:ascii="Arial" w:hAnsi="Arial" w:cs="Arial"/>
                <w:lang w:val="mn-MN"/>
              </w:rPr>
              <w:t>бичгийг боловсруулахдаа төлөв</w:t>
            </w:r>
            <w:r>
              <w:rPr>
                <w:rFonts w:ascii="Arial" w:hAnsi="Arial" w:cs="Arial"/>
                <w:lang w:val="mn-MN"/>
              </w:rPr>
              <w:t>лөлтийг оновчтой зөв томъёолох</w:t>
            </w:r>
          </w:p>
        </w:tc>
        <w:tc>
          <w:tcPr>
            <w:tcW w:w="1047" w:type="dxa"/>
          </w:tcPr>
          <w:p w:rsidR="0019006D" w:rsidRDefault="0019006D" w:rsidP="007F0D78">
            <w:pPr>
              <w:jc w:val="center"/>
              <w:rPr>
                <w:rFonts w:ascii="Arial" w:hAnsi="Arial" w:cs="Arial"/>
                <w:lang w:val="mn-MN"/>
              </w:rPr>
            </w:pPr>
            <w:r>
              <w:rPr>
                <w:rFonts w:ascii="Arial" w:hAnsi="Arial" w:cs="Arial"/>
                <w:lang w:val="mn-MN"/>
              </w:rPr>
              <w:t xml:space="preserve">Жилдээ </w:t>
            </w:r>
          </w:p>
        </w:tc>
        <w:tc>
          <w:tcPr>
            <w:tcW w:w="4219" w:type="dxa"/>
          </w:tcPr>
          <w:p w:rsidR="0019006D" w:rsidRPr="00330BFE" w:rsidRDefault="003C0D7D" w:rsidP="00EC3E58">
            <w:pPr>
              <w:jc w:val="both"/>
              <w:rPr>
                <w:rFonts w:ascii="Arial" w:hAnsi="Arial" w:cs="Arial"/>
                <w:lang w:val="mn-MN"/>
              </w:rPr>
            </w:pPr>
            <w:r>
              <w:rPr>
                <w:rFonts w:ascii="Arial" w:hAnsi="Arial" w:cs="Arial"/>
                <w:lang w:val="mn-MN"/>
              </w:rPr>
              <w:t>Б</w:t>
            </w:r>
            <w:r w:rsidR="00330BFE">
              <w:rPr>
                <w:rFonts w:ascii="Arial" w:hAnsi="Arial" w:cs="Arial"/>
                <w:lang w:val="mn-MN"/>
              </w:rPr>
              <w:t xml:space="preserve">одлогын бичиг баримт болох газрын үйл ажиллагааны </w:t>
            </w:r>
            <w:r w:rsidR="007F303F">
              <w:rPr>
                <w:rFonts w:ascii="Arial" w:hAnsi="Arial" w:cs="Arial"/>
                <w:lang w:val="mn-MN"/>
              </w:rPr>
              <w:t xml:space="preserve">2017 оны </w:t>
            </w:r>
            <w:r w:rsidR="00330BFE">
              <w:rPr>
                <w:rFonts w:ascii="Arial" w:hAnsi="Arial" w:cs="Arial"/>
                <w:lang w:val="mn-MN"/>
              </w:rPr>
              <w:t>төлөвлөгөө</w:t>
            </w:r>
            <w:r w:rsidR="00FB3622">
              <w:rPr>
                <w:rFonts w:ascii="Arial" w:hAnsi="Arial" w:cs="Arial"/>
                <w:lang w:val="mn-MN"/>
              </w:rPr>
              <w:t xml:space="preserve">, нийслэлийн эдийн засаг, нийгмийг 2017 онд хөгжүүлэх Үндсэн чиглэл, </w:t>
            </w:r>
            <w:r w:rsidR="00330BFE">
              <w:rPr>
                <w:rFonts w:ascii="Arial" w:hAnsi="Arial" w:cs="Arial"/>
                <w:lang w:val="mn-MN"/>
              </w:rPr>
              <w:t xml:space="preserve"> боловсруулахдаа Засгийн газрын </w:t>
            </w:r>
            <w:r w:rsidR="007F303F">
              <w:rPr>
                <w:rFonts w:ascii="Arial" w:hAnsi="Arial" w:cs="Arial"/>
                <w:lang w:val="mn-MN"/>
              </w:rPr>
              <w:t>2016-2020 о</w:t>
            </w:r>
            <w:r w:rsidR="00330BFE">
              <w:rPr>
                <w:rFonts w:ascii="Arial" w:hAnsi="Arial" w:cs="Arial"/>
                <w:lang w:val="mn-MN"/>
              </w:rPr>
              <w:t xml:space="preserve">ны үйл ажиллагааны хөтөлбөр, нийслэлийн Засаг </w:t>
            </w:r>
            <w:r>
              <w:rPr>
                <w:rFonts w:ascii="Arial" w:hAnsi="Arial" w:cs="Arial"/>
                <w:lang w:val="mn-MN"/>
              </w:rPr>
              <w:t>бөгөөд Улаанбаатар хотын Захирагчийн 2016-2020 оны үйл ажиллагааны хөтөлбөр</w:t>
            </w:r>
            <w:r w:rsidR="007F303F">
              <w:rPr>
                <w:rFonts w:ascii="Arial" w:hAnsi="Arial" w:cs="Arial"/>
                <w:lang w:val="mn-MN"/>
              </w:rPr>
              <w:t>тэй уялдуулан хэрэгжүүлэх ажлуудын шалгуур үзүүлэлтийг бүтээгдэхүүний тоо, хэмжээ, зарцуулах мөнгөн дүнг нарийвчлан гаргаж төлөвлөгөөг боловсруулав.</w:t>
            </w:r>
          </w:p>
        </w:tc>
        <w:tc>
          <w:tcPr>
            <w:tcW w:w="851" w:type="dxa"/>
          </w:tcPr>
          <w:p w:rsidR="0019006D" w:rsidRPr="00A43EBF" w:rsidRDefault="0062438D" w:rsidP="007F0D78">
            <w:pPr>
              <w:jc w:val="center"/>
              <w:rPr>
                <w:rFonts w:ascii="Arial" w:hAnsi="Arial" w:cs="Arial"/>
                <w:lang w:val="mn-MN"/>
              </w:rPr>
            </w:pPr>
            <w:r>
              <w:rPr>
                <w:rFonts w:ascii="Arial" w:hAnsi="Arial" w:cs="Arial"/>
                <w:lang w:val="mn-MN"/>
              </w:rPr>
              <w:t>90%</w:t>
            </w:r>
          </w:p>
        </w:tc>
      </w:tr>
      <w:tr w:rsidR="0019006D" w:rsidRPr="00A43EBF" w:rsidTr="00755667">
        <w:tc>
          <w:tcPr>
            <w:tcW w:w="426" w:type="dxa"/>
          </w:tcPr>
          <w:p w:rsidR="0019006D" w:rsidRPr="00A43EBF" w:rsidRDefault="0019006D" w:rsidP="007F0D78">
            <w:pPr>
              <w:jc w:val="center"/>
              <w:rPr>
                <w:rFonts w:ascii="Arial" w:hAnsi="Arial" w:cs="Arial"/>
                <w:lang w:val="mn-MN"/>
              </w:rPr>
            </w:pPr>
            <w:r>
              <w:rPr>
                <w:rFonts w:ascii="Arial" w:hAnsi="Arial" w:cs="Arial"/>
                <w:lang w:val="mn-MN"/>
              </w:rPr>
              <w:t>2</w:t>
            </w:r>
          </w:p>
        </w:tc>
        <w:tc>
          <w:tcPr>
            <w:tcW w:w="2813" w:type="dxa"/>
          </w:tcPr>
          <w:p w:rsidR="0019006D" w:rsidRDefault="0019006D" w:rsidP="007F0D78">
            <w:pPr>
              <w:jc w:val="both"/>
              <w:rPr>
                <w:rFonts w:ascii="Arial" w:hAnsi="Arial" w:cs="Arial"/>
                <w:lang w:val="mn-MN"/>
              </w:rPr>
            </w:pPr>
            <w:r>
              <w:rPr>
                <w:rFonts w:ascii="Arial" w:hAnsi="Arial" w:cs="Arial"/>
                <w:lang w:val="mn-MN"/>
              </w:rPr>
              <w:t>Байгууллагын үйл ажиллагааны төлөвлөгөөний биелэлт, бодлогын болон захирамжлалын баримт бичгүүдийн хэрэгжилтийн тайлан, мэдээг гаргахдаа ажил үйлчилгээний тоо, хэмжээ, зарцуулсан мөнгөн дүн, гарсан бодит үр дүнг тусгах</w:t>
            </w:r>
          </w:p>
        </w:tc>
        <w:tc>
          <w:tcPr>
            <w:tcW w:w="1047" w:type="dxa"/>
          </w:tcPr>
          <w:p w:rsidR="0019006D" w:rsidRDefault="0019006D" w:rsidP="007F0D78">
            <w:pPr>
              <w:jc w:val="center"/>
              <w:rPr>
                <w:rFonts w:ascii="Arial" w:hAnsi="Arial" w:cs="Arial"/>
                <w:lang w:val="mn-MN"/>
              </w:rPr>
            </w:pPr>
            <w:r>
              <w:rPr>
                <w:rFonts w:ascii="Arial" w:hAnsi="Arial" w:cs="Arial"/>
                <w:lang w:val="mn-MN"/>
              </w:rPr>
              <w:t xml:space="preserve">Жилдээ </w:t>
            </w:r>
          </w:p>
        </w:tc>
        <w:tc>
          <w:tcPr>
            <w:tcW w:w="4219" w:type="dxa"/>
          </w:tcPr>
          <w:p w:rsidR="00514ED0" w:rsidRPr="00BD386C" w:rsidRDefault="00514ED0" w:rsidP="00514ED0">
            <w:pPr>
              <w:jc w:val="both"/>
              <w:rPr>
                <w:rFonts w:ascii="Arial" w:hAnsi="Arial" w:cs="Arial"/>
                <w:lang w:val="mn-MN"/>
              </w:rPr>
            </w:pPr>
            <w:r>
              <w:rPr>
                <w:rFonts w:ascii="Arial" w:hAnsi="Arial" w:cs="Arial"/>
                <w:lang w:val="mn-MN"/>
              </w:rPr>
              <w:t>Байгууллагын үйл ажиллагааны төлөвлөгөөний биелэлтийг гаргахдаа төлөвлөгөөнд</w:t>
            </w:r>
            <w:r w:rsidR="00625315">
              <w:rPr>
                <w:rFonts w:ascii="Arial" w:hAnsi="Arial" w:cs="Arial"/>
                <w:lang w:val="mn-MN"/>
              </w:rPr>
              <w:t xml:space="preserve"> тусгагдсан ажил тус бүр дээр хийж хэрэгжүүлсэн ажлыг </w:t>
            </w:r>
            <w:r>
              <w:rPr>
                <w:rFonts w:ascii="Arial" w:hAnsi="Arial" w:cs="Arial"/>
                <w:lang w:val="mn-MN"/>
              </w:rPr>
              <w:t xml:space="preserve">нарийвчлан гаргаж </w:t>
            </w:r>
            <w:r w:rsidRPr="009068F2">
              <w:rPr>
                <w:rFonts w:ascii="Arial" w:hAnsi="Arial" w:cs="Arial"/>
                <w:lang w:val="mn-MN"/>
              </w:rPr>
              <w:t xml:space="preserve">Монгол Улсын Засгийн газрын 2013 оны 322 дугаар тогтоолын 63 дугаар зүйлийн дагуу байгууллагын бодлого зорилтын </w:t>
            </w:r>
            <w:r w:rsidRPr="008213CA">
              <w:rPr>
                <w:rFonts w:ascii="Arial" w:hAnsi="Arial" w:cs="Arial"/>
                <w:lang w:val="mn-MN"/>
              </w:rPr>
              <w:t xml:space="preserve">хэрэгжилтийн </w:t>
            </w:r>
            <w:r w:rsidRPr="008213CA">
              <w:rPr>
                <w:rFonts w:ascii="Arial" w:hAnsi="Arial" w:cs="Arial"/>
                <w:u w:color="FF0000"/>
                <w:lang w:val="mn-MN"/>
              </w:rPr>
              <w:t>түвшнийг</w:t>
            </w:r>
            <w:r w:rsidRPr="008213CA">
              <w:rPr>
                <w:rFonts w:ascii="Arial" w:hAnsi="Arial" w:cs="Arial"/>
                <w:lang w:val="mn-MN"/>
              </w:rPr>
              <w:t xml:space="preserve"> тодорхойлох</w:t>
            </w:r>
            <w:r w:rsidRPr="009068F2">
              <w:rPr>
                <w:rFonts w:ascii="Arial" w:hAnsi="Arial" w:cs="Arial"/>
                <w:lang w:val="mn-MN"/>
              </w:rPr>
              <w:t xml:space="preserve"> зарчмыг баримтлан үнэл</w:t>
            </w:r>
            <w:r>
              <w:rPr>
                <w:rFonts w:ascii="Arial" w:hAnsi="Arial" w:cs="Arial"/>
                <w:lang w:val="mn-MN"/>
              </w:rPr>
              <w:t>гээг өгч ажиллав</w:t>
            </w:r>
            <w:r w:rsidRPr="00BD386C">
              <w:rPr>
                <w:rFonts w:ascii="Arial" w:hAnsi="Arial" w:cs="Arial"/>
                <w:lang w:val="mn-MN"/>
              </w:rPr>
              <w:t xml:space="preserve">.  </w:t>
            </w:r>
          </w:p>
          <w:p w:rsidR="0019006D" w:rsidRPr="00A43EBF" w:rsidRDefault="0019006D" w:rsidP="007F0D78">
            <w:pPr>
              <w:jc w:val="both"/>
              <w:rPr>
                <w:rFonts w:ascii="Arial" w:hAnsi="Arial" w:cs="Arial"/>
                <w:lang w:val="mn-MN"/>
              </w:rPr>
            </w:pPr>
          </w:p>
        </w:tc>
        <w:tc>
          <w:tcPr>
            <w:tcW w:w="851" w:type="dxa"/>
          </w:tcPr>
          <w:p w:rsidR="0019006D" w:rsidRPr="00A43EBF" w:rsidRDefault="00EC3E58" w:rsidP="007F0D78">
            <w:pPr>
              <w:jc w:val="center"/>
              <w:rPr>
                <w:rFonts w:ascii="Arial" w:hAnsi="Arial" w:cs="Arial"/>
                <w:lang w:val="mn-MN"/>
              </w:rPr>
            </w:pPr>
            <w:r>
              <w:rPr>
                <w:rFonts w:ascii="Arial" w:hAnsi="Arial" w:cs="Arial"/>
                <w:lang w:val="mn-MN"/>
              </w:rPr>
              <w:t>90%</w:t>
            </w:r>
          </w:p>
        </w:tc>
      </w:tr>
      <w:tr w:rsidR="0019006D" w:rsidRPr="00A43EBF" w:rsidTr="00755667">
        <w:tc>
          <w:tcPr>
            <w:tcW w:w="426" w:type="dxa"/>
          </w:tcPr>
          <w:p w:rsidR="0019006D" w:rsidRPr="00A43EBF" w:rsidRDefault="0019006D" w:rsidP="007F0D78">
            <w:pPr>
              <w:jc w:val="center"/>
              <w:rPr>
                <w:rFonts w:ascii="Arial" w:hAnsi="Arial" w:cs="Arial"/>
                <w:lang w:val="mn-MN"/>
              </w:rPr>
            </w:pPr>
            <w:r>
              <w:rPr>
                <w:rFonts w:ascii="Arial" w:hAnsi="Arial" w:cs="Arial"/>
                <w:lang w:val="mn-MN"/>
              </w:rPr>
              <w:t>3</w:t>
            </w:r>
          </w:p>
        </w:tc>
        <w:tc>
          <w:tcPr>
            <w:tcW w:w="2813" w:type="dxa"/>
          </w:tcPr>
          <w:p w:rsidR="0019006D" w:rsidRDefault="0019006D" w:rsidP="007F0D78">
            <w:pPr>
              <w:jc w:val="both"/>
              <w:rPr>
                <w:rFonts w:ascii="Arial" w:hAnsi="Arial" w:cs="Arial"/>
                <w:lang w:val="mn-MN"/>
              </w:rPr>
            </w:pPr>
            <w:r>
              <w:rPr>
                <w:rFonts w:ascii="Arial" w:hAnsi="Arial" w:cs="Arial"/>
                <w:lang w:val="mn-MN"/>
              </w:rPr>
              <w:t>Ажилтан, албан хаагчдыг төрийн албаны чиглэлээр сургалтад хамруулах</w:t>
            </w:r>
          </w:p>
        </w:tc>
        <w:tc>
          <w:tcPr>
            <w:tcW w:w="1047" w:type="dxa"/>
          </w:tcPr>
          <w:p w:rsidR="0019006D" w:rsidRDefault="0019006D" w:rsidP="007F0D78">
            <w:pPr>
              <w:jc w:val="center"/>
              <w:rPr>
                <w:rFonts w:ascii="Arial" w:hAnsi="Arial" w:cs="Arial"/>
                <w:lang w:val="mn-MN"/>
              </w:rPr>
            </w:pPr>
            <w:r>
              <w:rPr>
                <w:rFonts w:ascii="Arial" w:hAnsi="Arial" w:cs="Arial"/>
                <w:lang w:val="mn-MN"/>
              </w:rPr>
              <w:t xml:space="preserve">Жилдээ </w:t>
            </w:r>
          </w:p>
        </w:tc>
        <w:tc>
          <w:tcPr>
            <w:tcW w:w="4219" w:type="dxa"/>
          </w:tcPr>
          <w:p w:rsidR="00423F26" w:rsidRDefault="00423F26" w:rsidP="00423F26">
            <w:pPr>
              <w:pStyle w:val="ListParagraph"/>
              <w:numPr>
                <w:ilvl w:val="0"/>
                <w:numId w:val="3"/>
              </w:numPr>
              <w:autoSpaceDE w:val="0"/>
              <w:autoSpaceDN w:val="0"/>
              <w:adjustRightInd w:val="0"/>
              <w:spacing w:after="0" w:line="240" w:lineRule="auto"/>
              <w:ind w:left="0" w:firstLine="0"/>
              <w:jc w:val="both"/>
              <w:rPr>
                <w:rFonts w:ascii="Arial" w:hAnsi="Arial" w:cs="Arial"/>
                <w:lang w:val="mn-MN"/>
              </w:rPr>
            </w:pPr>
            <w:r>
              <w:rPr>
                <w:rFonts w:ascii="Arial" w:hAnsi="Arial" w:cs="Arial"/>
                <w:u w:color="FF0000"/>
                <w:lang w:val="mn-MN"/>
              </w:rPr>
              <w:t xml:space="preserve">оны 02 дугаар сарын 22-ны өдөр </w:t>
            </w:r>
            <w:r w:rsidRPr="00423F26">
              <w:rPr>
                <w:rFonts w:ascii="Arial" w:hAnsi="Arial" w:cs="Arial"/>
                <w:u w:color="FF0000"/>
                <w:lang w:val="mn-MN"/>
              </w:rPr>
              <w:t>Хууль зүйн</w:t>
            </w:r>
            <w:r w:rsidRPr="00423F26">
              <w:rPr>
                <w:rFonts w:ascii="Arial" w:hAnsi="Arial" w:cs="Arial"/>
                <w:lang w:val="mn-MN"/>
              </w:rPr>
              <w:t xml:space="preserve"> яамнаас зохион байгуулсан Захиргааны ерөнхий хуулийн талаарх </w:t>
            </w:r>
            <w:r w:rsidRPr="00423F26">
              <w:rPr>
                <w:rFonts w:ascii="Arial" w:hAnsi="Arial" w:cs="Arial"/>
                <w:u w:color="FF0000"/>
                <w:lang w:val="mn-MN"/>
              </w:rPr>
              <w:t>сургалтад</w:t>
            </w:r>
            <w:r w:rsidRPr="00423F26">
              <w:rPr>
                <w:rFonts w:ascii="Arial" w:hAnsi="Arial" w:cs="Arial"/>
                <w:lang w:val="mn-MN"/>
              </w:rPr>
              <w:t xml:space="preserve"> байгууллагын ажилтан, алб</w:t>
            </w:r>
            <w:r>
              <w:rPr>
                <w:rFonts w:ascii="Arial" w:hAnsi="Arial" w:cs="Arial"/>
                <w:lang w:val="mn-MN"/>
              </w:rPr>
              <w:t>ан хаагчид бүрэн бүрэлдэхүүнээрээ хамрагдав.</w:t>
            </w:r>
          </w:p>
          <w:p w:rsidR="0019006D" w:rsidRPr="008E46AE" w:rsidRDefault="00423F26" w:rsidP="00971D41">
            <w:pPr>
              <w:pStyle w:val="ListParagraph"/>
              <w:numPr>
                <w:ilvl w:val="0"/>
                <w:numId w:val="4"/>
              </w:numPr>
              <w:autoSpaceDE w:val="0"/>
              <w:autoSpaceDN w:val="0"/>
              <w:adjustRightInd w:val="0"/>
              <w:spacing w:after="0" w:line="240" w:lineRule="auto"/>
              <w:ind w:left="0" w:firstLine="0"/>
              <w:jc w:val="both"/>
              <w:rPr>
                <w:rFonts w:ascii="Arial" w:hAnsi="Arial" w:cs="Arial"/>
                <w:lang w:val="mn-MN"/>
              </w:rPr>
            </w:pPr>
            <w:r>
              <w:rPr>
                <w:rFonts w:ascii="Arial" w:hAnsi="Arial" w:cs="Arial"/>
                <w:lang w:val="mn-MN"/>
              </w:rPr>
              <w:t xml:space="preserve">оны 04 дүгээр сарын 05-ны өдөр  </w:t>
            </w:r>
            <w:r w:rsidRPr="00423F26">
              <w:rPr>
                <w:rFonts w:ascii="Arial" w:hAnsi="Arial" w:cs="Arial"/>
                <w:lang w:val="mn-MN"/>
              </w:rPr>
              <w:t>Авлигатай тэмцэх газраас</w:t>
            </w:r>
            <w:r w:rsidR="00971D41">
              <w:rPr>
                <w:rFonts w:ascii="Arial" w:hAnsi="Arial" w:cs="Arial"/>
                <w:lang w:val="mn-MN"/>
              </w:rPr>
              <w:t xml:space="preserve">, 12 дугаар сард НЗДТГ-ын Нутгийн захиргааны удирдлагын хэлтсээс </w:t>
            </w:r>
            <w:r w:rsidR="00971D41" w:rsidRPr="00423F26">
              <w:rPr>
                <w:rFonts w:ascii="Arial" w:hAnsi="Arial" w:cs="Arial"/>
                <w:lang w:val="mn-MN"/>
              </w:rPr>
              <w:t xml:space="preserve">зохион байгуулсан </w:t>
            </w:r>
            <w:r w:rsidRPr="00423F26">
              <w:rPr>
                <w:rFonts w:ascii="Arial" w:hAnsi="Arial" w:cs="Arial"/>
                <w:lang w:val="mn-MN"/>
              </w:rPr>
              <w:t xml:space="preserve">байгууллагуудын </w:t>
            </w:r>
            <w:r w:rsidRPr="00423F26">
              <w:rPr>
                <w:rFonts w:ascii="Arial" w:hAnsi="Arial" w:cs="Arial"/>
                <w:u w:val="wave" w:color="FF0000"/>
                <w:lang w:val="mn-MN"/>
              </w:rPr>
              <w:t>ЭБАТ</w:t>
            </w:r>
            <w:r w:rsidRPr="00423F26">
              <w:rPr>
                <w:rFonts w:ascii="Arial" w:hAnsi="Arial" w:cs="Arial"/>
                <w:lang w:val="mn-MN"/>
              </w:rPr>
              <w:t>-</w:t>
            </w:r>
            <w:r w:rsidRPr="00423F26">
              <w:rPr>
                <w:rFonts w:ascii="Arial" w:hAnsi="Arial" w:cs="Arial"/>
                <w:u w:val="wave" w:color="FF0000"/>
                <w:lang w:val="mn-MN"/>
              </w:rPr>
              <w:t>уудад</w:t>
            </w:r>
            <w:r w:rsidRPr="00423F26">
              <w:rPr>
                <w:rFonts w:ascii="Arial" w:hAnsi="Arial" w:cs="Arial"/>
                <w:lang w:val="mn-MN"/>
              </w:rPr>
              <w:t xml:space="preserve"> зориулсан </w:t>
            </w:r>
            <w:r w:rsidRPr="00423F26">
              <w:rPr>
                <w:rFonts w:ascii="Arial" w:hAnsi="Arial" w:cs="Arial"/>
                <w:u w:val="wave" w:color="FF0000"/>
                <w:lang w:val="mn-MN"/>
              </w:rPr>
              <w:t>ХАСХОМ</w:t>
            </w:r>
            <w:r w:rsidRPr="00423F26">
              <w:rPr>
                <w:rFonts w:ascii="Arial" w:hAnsi="Arial" w:cs="Arial"/>
                <w:lang w:val="mn-MN"/>
              </w:rPr>
              <w:t>, ХОМ-</w:t>
            </w:r>
            <w:r w:rsidRPr="00423F26">
              <w:rPr>
                <w:rFonts w:ascii="Arial" w:hAnsi="Arial" w:cs="Arial"/>
                <w:u w:val="wave" w:color="FF0000"/>
                <w:lang w:val="mn-MN"/>
              </w:rPr>
              <w:t>ыг</w:t>
            </w:r>
            <w:r w:rsidRPr="00423F26">
              <w:rPr>
                <w:rFonts w:ascii="Arial" w:hAnsi="Arial" w:cs="Arial"/>
                <w:lang w:val="mn-MN"/>
              </w:rPr>
              <w:t xml:space="preserve"> мэдүүлэх талаар</w:t>
            </w:r>
            <w:r w:rsidR="00971D41">
              <w:rPr>
                <w:rFonts w:ascii="Arial" w:hAnsi="Arial" w:cs="Arial"/>
                <w:lang w:val="mn-MN"/>
              </w:rPr>
              <w:t>х</w:t>
            </w:r>
            <w:r w:rsidRPr="00423F26">
              <w:rPr>
                <w:rFonts w:ascii="Arial" w:hAnsi="Arial" w:cs="Arial"/>
                <w:lang w:val="mn-MN"/>
              </w:rPr>
              <w:t xml:space="preserve"> сургалтад Дотоод ажил, хүний нөөц хариуцсан мэрг</w:t>
            </w:r>
            <w:r>
              <w:rPr>
                <w:rFonts w:ascii="Arial" w:hAnsi="Arial" w:cs="Arial"/>
                <w:lang w:val="mn-MN"/>
              </w:rPr>
              <w:t xml:space="preserve">эжилтэн </w:t>
            </w:r>
            <w:r w:rsidR="00971D41">
              <w:rPr>
                <w:rFonts w:ascii="Arial" w:hAnsi="Arial" w:cs="Arial"/>
                <w:lang w:val="mn-MN"/>
              </w:rPr>
              <w:t xml:space="preserve">тус тус </w:t>
            </w:r>
            <w:r>
              <w:rPr>
                <w:rFonts w:ascii="Arial" w:hAnsi="Arial" w:cs="Arial"/>
                <w:lang w:val="mn-MN"/>
              </w:rPr>
              <w:t>хамрагд</w:t>
            </w:r>
            <w:r w:rsidR="00971D41">
              <w:rPr>
                <w:rFonts w:ascii="Arial" w:hAnsi="Arial" w:cs="Arial"/>
                <w:lang w:val="mn-MN"/>
              </w:rPr>
              <w:t>ав</w:t>
            </w:r>
            <w:r>
              <w:rPr>
                <w:rFonts w:ascii="Arial" w:hAnsi="Arial" w:cs="Arial"/>
                <w:lang w:val="mn-MN"/>
              </w:rPr>
              <w:t>.</w:t>
            </w:r>
          </w:p>
        </w:tc>
        <w:tc>
          <w:tcPr>
            <w:tcW w:w="851" w:type="dxa"/>
          </w:tcPr>
          <w:p w:rsidR="0019006D" w:rsidRPr="00A43EBF" w:rsidRDefault="00EC3E58" w:rsidP="007F0D78">
            <w:pPr>
              <w:jc w:val="center"/>
              <w:rPr>
                <w:rFonts w:ascii="Arial" w:hAnsi="Arial" w:cs="Arial"/>
                <w:lang w:val="mn-MN"/>
              </w:rPr>
            </w:pPr>
            <w:r>
              <w:rPr>
                <w:rFonts w:ascii="Arial" w:hAnsi="Arial" w:cs="Arial"/>
                <w:lang w:val="mn-MN"/>
              </w:rPr>
              <w:t>90%</w:t>
            </w:r>
          </w:p>
        </w:tc>
      </w:tr>
      <w:tr w:rsidR="0019006D" w:rsidRPr="00A43EBF" w:rsidTr="00755667">
        <w:tc>
          <w:tcPr>
            <w:tcW w:w="426" w:type="dxa"/>
          </w:tcPr>
          <w:p w:rsidR="0019006D" w:rsidRPr="00A43EBF" w:rsidRDefault="0019006D" w:rsidP="007F0D78">
            <w:pPr>
              <w:jc w:val="center"/>
              <w:rPr>
                <w:rFonts w:ascii="Arial" w:hAnsi="Arial" w:cs="Arial"/>
                <w:lang w:val="mn-MN"/>
              </w:rPr>
            </w:pPr>
            <w:r>
              <w:rPr>
                <w:rFonts w:ascii="Arial" w:hAnsi="Arial" w:cs="Arial"/>
                <w:lang w:val="mn-MN"/>
              </w:rPr>
              <w:t>4</w:t>
            </w:r>
          </w:p>
        </w:tc>
        <w:tc>
          <w:tcPr>
            <w:tcW w:w="2813" w:type="dxa"/>
          </w:tcPr>
          <w:p w:rsidR="0019006D" w:rsidRDefault="0019006D" w:rsidP="007F0D78">
            <w:pPr>
              <w:jc w:val="both"/>
              <w:rPr>
                <w:rFonts w:ascii="Arial" w:hAnsi="Arial" w:cs="Arial"/>
                <w:lang w:val="mn-MN"/>
              </w:rPr>
            </w:pPr>
            <w:r>
              <w:rPr>
                <w:rFonts w:ascii="Arial" w:hAnsi="Arial" w:cs="Arial"/>
                <w:lang w:val="mn-MN"/>
              </w:rPr>
              <w:t xml:space="preserve">Байгууллагын даргын зөвлөлийн хурлаар бодлогын болон захирамжлалын баримт бичгүүдийн хэрэгжилт, үйл ажиллагааны тайлан, мэдээг ажил тус </w:t>
            </w:r>
            <w:r>
              <w:rPr>
                <w:rFonts w:ascii="Arial" w:hAnsi="Arial" w:cs="Arial"/>
                <w:lang w:val="mn-MN"/>
              </w:rPr>
              <w:lastRenderedPageBreak/>
              <w:t>бүрээр нь хэлэлцэж байх</w:t>
            </w:r>
          </w:p>
        </w:tc>
        <w:tc>
          <w:tcPr>
            <w:tcW w:w="1047" w:type="dxa"/>
          </w:tcPr>
          <w:p w:rsidR="0019006D" w:rsidRDefault="0019006D" w:rsidP="007F0D78">
            <w:pPr>
              <w:jc w:val="center"/>
              <w:rPr>
                <w:rFonts w:ascii="Arial" w:hAnsi="Arial" w:cs="Arial"/>
                <w:lang w:val="mn-MN"/>
              </w:rPr>
            </w:pPr>
            <w:r>
              <w:rPr>
                <w:rFonts w:ascii="Arial" w:hAnsi="Arial" w:cs="Arial"/>
                <w:lang w:val="mn-MN"/>
              </w:rPr>
              <w:lastRenderedPageBreak/>
              <w:t>Хагас, бүтэн жил</w:t>
            </w:r>
          </w:p>
        </w:tc>
        <w:tc>
          <w:tcPr>
            <w:tcW w:w="4219" w:type="dxa"/>
          </w:tcPr>
          <w:p w:rsidR="008864FB" w:rsidRPr="009068F2" w:rsidRDefault="008864FB" w:rsidP="008864FB">
            <w:pPr>
              <w:jc w:val="both"/>
              <w:rPr>
                <w:rFonts w:ascii="Arial" w:hAnsi="Arial" w:cs="Arial"/>
                <w:lang w:val="mn-MN"/>
              </w:rPr>
            </w:pPr>
            <w:r>
              <w:rPr>
                <w:rFonts w:ascii="Arial" w:hAnsi="Arial" w:cs="Arial"/>
                <w:lang w:val="mn-MN"/>
              </w:rPr>
              <w:t>Байгууллагын даргын Зөвлөлийн хурлыг</w:t>
            </w:r>
            <w:r w:rsidR="00971D41">
              <w:rPr>
                <w:rFonts w:ascii="Arial" w:hAnsi="Arial" w:cs="Arial"/>
                <w:lang w:val="mn-MN"/>
              </w:rPr>
              <w:t xml:space="preserve"> 2017 оны 01 дүгээр сарын 10-ны </w:t>
            </w:r>
            <w:r>
              <w:rPr>
                <w:rFonts w:ascii="Arial" w:hAnsi="Arial" w:cs="Arial"/>
                <w:lang w:val="mn-MN"/>
              </w:rPr>
              <w:t>өдөр зохион байгуулж бодлогын болон захирамжлалын баримт бичгүүдийн хэрэгжилт, үйл ажиллагааны төлөвлөгөөний биелэлтийг танилцуулж хэл</w:t>
            </w:r>
            <w:r w:rsidR="00D13F50">
              <w:rPr>
                <w:rFonts w:ascii="Arial" w:hAnsi="Arial" w:cs="Arial"/>
                <w:lang w:val="mn-MN"/>
              </w:rPr>
              <w:t xml:space="preserve">элцүүлэв. </w:t>
            </w:r>
            <w:r w:rsidR="00D13F50">
              <w:rPr>
                <w:rFonts w:ascii="Arial" w:hAnsi="Arial" w:cs="Arial"/>
                <w:lang w:val="mn-MN"/>
              </w:rPr>
              <w:lastRenderedPageBreak/>
              <w:t>2016 оны 12-р сарын 20</w:t>
            </w:r>
            <w:r>
              <w:rPr>
                <w:rFonts w:ascii="Arial" w:hAnsi="Arial" w:cs="Arial"/>
                <w:lang w:val="mn-MN"/>
              </w:rPr>
              <w:t>-</w:t>
            </w:r>
            <w:r w:rsidRPr="008213CA">
              <w:rPr>
                <w:rFonts w:ascii="Arial" w:hAnsi="Arial" w:cs="Arial"/>
                <w:u w:color="FF0000"/>
                <w:lang w:val="mn-MN"/>
              </w:rPr>
              <w:t>ны</w:t>
            </w:r>
            <w:r>
              <w:rPr>
                <w:rFonts w:ascii="Arial" w:hAnsi="Arial" w:cs="Arial"/>
                <w:lang w:val="mn-MN"/>
              </w:rPr>
              <w:t xml:space="preserve"> байдлаар </w:t>
            </w:r>
            <w:r w:rsidRPr="009068F2">
              <w:rPr>
                <w:rFonts w:ascii="Arial" w:hAnsi="Arial" w:cs="Arial"/>
                <w:lang w:val="mn-MN"/>
              </w:rPr>
              <w:t>байдлаар:</w:t>
            </w:r>
          </w:p>
          <w:p w:rsidR="008864FB" w:rsidRPr="009068F2" w:rsidRDefault="008864FB" w:rsidP="008864FB">
            <w:pPr>
              <w:jc w:val="both"/>
              <w:rPr>
                <w:rFonts w:ascii="Arial" w:hAnsi="Arial" w:cs="Arial"/>
                <w:lang w:val="mn-MN"/>
              </w:rPr>
            </w:pPr>
            <w:r w:rsidRPr="009068F2">
              <w:rPr>
                <w:rFonts w:ascii="Arial" w:hAnsi="Arial" w:cs="Arial"/>
                <w:lang w:val="mn-MN"/>
              </w:rPr>
              <w:t>-Нийслэлийн Засаг даргын үйл ажил</w:t>
            </w:r>
            <w:r>
              <w:rPr>
                <w:rFonts w:ascii="Arial" w:hAnsi="Arial" w:cs="Arial"/>
                <w:lang w:val="mn-MN"/>
              </w:rPr>
              <w:t>лагааны хөтөлбөрийн</w:t>
            </w:r>
            <w:r w:rsidR="00A30893">
              <w:rPr>
                <w:rFonts w:ascii="Arial" w:hAnsi="Arial" w:cs="Arial"/>
                <w:lang w:val="mn-MN"/>
              </w:rPr>
              <w:t xml:space="preserve"> хэрэгжилт </w:t>
            </w:r>
            <w:r w:rsidR="00A30893">
              <w:rPr>
                <w:rFonts w:ascii="Arial" w:hAnsi="Arial" w:cs="Arial"/>
              </w:rPr>
              <w:t>100</w:t>
            </w:r>
            <w:r w:rsidRPr="009068F2">
              <w:rPr>
                <w:rFonts w:ascii="Arial" w:hAnsi="Arial" w:cs="Arial"/>
                <w:lang w:val="mn-MN"/>
              </w:rPr>
              <w:t>%</w:t>
            </w:r>
          </w:p>
          <w:p w:rsidR="008864FB" w:rsidRPr="009068F2" w:rsidRDefault="008864FB" w:rsidP="008864FB">
            <w:pPr>
              <w:jc w:val="both"/>
              <w:rPr>
                <w:rFonts w:ascii="Arial" w:hAnsi="Arial" w:cs="Arial"/>
                <w:lang w:val="mn-MN"/>
              </w:rPr>
            </w:pPr>
            <w:r w:rsidRPr="009068F2">
              <w:rPr>
                <w:rFonts w:ascii="Arial" w:hAnsi="Arial" w:cs="Arial"/>
                <w:lang w:val="mn-MN"/>
              </w:rPr>
              <w:t>- Нийслэлийн эдийн засаг, нийгмийн 20</w:t>
            </w:r>
            <w:r w:rsidRPr="009068F2">
              <w:rPr>
                <w:rFonts w:ascii="Arial" w:hAnsi="Arial" w:cs="Arial"/>
              </w:rPr>
              <w:t>1</w:t>
            </w:r>
            <w:r w:rsidR="00A30893">
              <w:rPr>
                <w:rFonts w:ascii="Arial" w:hAnsi="Arial" w:cs="Arial"/>
              </w:rPr>
              <w:t>6</w:t>
            </w:r>
            <w:r>
              <w:rPr>
                <w:rFonts w:ascii="Arial" w:hAnsi="Arial" w:cs="Arial"/>
                <w:lang w:val="mn-MN"/>
              </w:rPr>
              <w:t xml:space="preserve"> оны зорилтын хэрэгжилт 90</w:t>
            </w:r>
            <w:r w:rsidRPr="009068F2">
              <w:rPr>
                <w:rFonts w:ascii="Arial" w:hAnsi="Arial" w:cs="Arial"/>
                <w:lang w:val="mn-MN"/>
              </w:rPr>
              <w:t>%</w:t>
            </w:r>
          </w:p>
          <w:p w:rsidR="008864FB" w:rsidRPr="009068F2" w:rsidRDefault="008864FB" w:rsidP="008864FB">
            <w:pPr>
              <w:jc w:val="both"/>
              <w:rPr>
                <w:rFonts w:ascii="Arial" w:hAnsi="Arial" w:cs="Arial"/>
                <w:lang w:val="mn-MN"/>
              </w:rPr>
            </w:pPr>
            <w:r w:rsidRPr="009068F2">
              <w:rPr>
                <w:rFonts w:ascii="Arial" w:hAnsi="Arial" w:cs="Arial"/>
                <w:lang w:val="mn-MN"/>
              </w:rPr>
              <w:t>- Монгол Улсын Засгийн газрын 2012-2016 оны үйл ажиллагааны хөтөлбөрийг хэрэгжүүлэх арга хэ</w:t>
            </w:r>
            <w:r w:rsidR="00A30893">
              <w:rPr>
                <w:rFonts w:ascii="Arial" w:hAnsi="Arial" w:cs="Arial"/>
                <w:lang w:val="mn-MN"/>
              </w:rPr>
              <w:t>мжээний төлөвлөгөөний биелэлт 9</w:t>
            </w:r>
            <w:r w:rsidR="00A30893">
              <w:rPr>
                <w:rFonts w:ascii="Arial" w:hAnsi="Arial" w:cs="Arial"/>
              </w:rPr>
              <w:t>3.1</w:t>
            </w:r>
            <w:r w:rsidRPr="009068F2">
              <w:rPr>
                <w:rFonts w:ascii="Arial" w:hAnsi="Arial" w:cs="Arial"/>
                <w:lang w:val="mn-MN"/>
              </w:rPr>
              <w:t>%</w:t>
            </w:r>
          </w:p>
          <w:p w:rsidR="008864FB" w:rsidRPr="00953A1E" w:rsidRDefault="00755667" w:rsidP="008864FB">
            <w:pPr>
              <w:jc w:val="both"/>
              <w:rPr>
                <w:rFonts w:ascii="Arial" w:hAnsi="Arial" w:cs="Arial"/>
                <w:lang w:val="mn-MN"/>
              </w:rPr>
            </w:pPr>
            <w:r>
              <w:rPr>
                <w:rFonts w:ascii="Arial" w:hAnsi="Arial" w:cs="Arial"/>
                <w:lang w:val="mn-MN"/>
              </w:rPr>
              <w:t>-</w:t>
            </w:r>
            <w:r w:rsidR="008864FB" w:rsidRPr="00343DD2">
              <w:rPr>
                <w:rFonts w:ascii="Arial" w:hAnsi="Arial" w:cs="Arial"/>
                <w:lang w:val="mn-MN"/>
              </w:rPr>
              <w:t>Нийслэлийн Засаг даргын захирамжийн би</w:t>
            </w:r>
            <w:r w:rsidR="00A30893" w:rsidRPr="00343DD2">
              <w:rPr>
                <w:rFonts w:ascii="Arial" w:hAnsi="Arial" w:cs="Arial"/>
                <w:lang w:val="mn-MN"/>
              </w:rPr>
              <w:t xml:space="preserve">елэлт </w:t>
            </w:r>
            <w:r w:rsidR="00A30893" w:rsidRPr="00343DD2">
              <w:rPr>
                <w:rFonts w:ascii="Arial" w:hAnsi="Arial" w:cs="Arial"/>
              </w:rPr>
              <w:t xml:space="preserve">3 </w:t>
            </w:r>
            <w:r w:rsidR="00A30893" w:rsidRPr="00343DD2">
              <w:rPr>
                <w:rFonts w:ascii="Arial" w:hAnsi="Arial" w:cs="Arial"/>
                <w:lang w:val="mn-MN"/>
              </w:rPr>
              <w:t>дугаар улирлын байдлаар 9</w:t>
            </w:r>
            <w:r w:rsidR="00A30893" w:rsidRPr="00343DD2">
              <w:rPr>
                <w:rFonts w:ascii="Arial" w:hAnsi="Arial" w:cs="Arial"/>
              </w:rPr>
              <w:t>8.6</w:t>
            </w:r>
            <w:r w:rsidR="008864FB" w:rsidRPr="00343DD2">
              <w:rPr>
                <w:rFonts w:ascii="Arial" w:hAnsi="Arial" w:cs="Arial"/>
                <w:lang w:val="mn-MN"/>
              </w:rPr>
              <w:t>%</w:t>
            </w:r>
          </w:p>
          <w:p w:rsidR="008864FB" w:rsidRPr="00D13F50" w:rsidRDefault="008864FB" w:rsidP="008864FB">
            <w:pPr>
              <w:tabs>
                <w:tab w:val="left" w:pos="121"/>
                <w:tab w:val="left" w:pos="262"/>
                <w:tab w:val="left" w:pos="721"/>
              </w:tabs>
              <w:jc w:val="both"/>
              <w:rPr>
                <w:rFonts w:ascii="Arial" w:hAnsi="Arial" w:cs="Arial"/>
                <w:lang w:val="mn-MN"/>
              </w:rPr>
            </w:pPr>
            <w:r w:rsidRPr="00D13F50">
              <w:rPr>
                <w:rFonts w:ascii="Arial" w:hAnsi="Arial" w:cs="Arial"/>
                <w:lang w:val="mn-MN"/>
              </w:rPr>
              <w:t xml:space="preserve">-НИТХ-ын 2014 оны 19/24 дүгээр тогтоолоор батлагдсан “Найрсаг Улаанбаатар” хөтөлбөрийн хэрэгжилт </w:t>
            </w:r>
            <w:r w:rsidR="00A30893" w:rsidRPr="00D13F50">
              <w:rPr>
                <w:rFonts w:ascii="Arial" w:hAnsi="Arial" w:cs="Arial"/>
                <w:lang w:val="mn-MN"/>
              </w:rPr>
              <w:t>жилийн эцсийн байдлаар 95</w:t>
            </w:r>
            <w:r w:rsidRPr="00D13F50">
              <w:rPr>
                <w:rFonts w:ascii="Arial" w:hAnsi="Arial" w:cs="Arial"/>
                <w:lang w:val="mn-MN"/>
              </w:rPr>
              <w:t>%</w:t>
            </w:r>
          </w:p>
          <w:p w:rsidR="008864FB" w:rsidRPr="00D13F50" w:rsidRDefault="008864FB" w:rsidP="008864FB">
            <w:pPr>
              <w:jc w:val="both"/>
              <w:rPr>
                <w:rFonts w:ascii="Arial" w:hAnsi="Arial" w:cs="Arial"/>
                <w:lang w:val="mn-MN"/>
              </w:rPr>
            </w:pPr>
            <w:r w:rsidRPr="00D13F50">
              <w:rPr>
                <w:rFonts w:ascii="Arial" w:hAnsi="Arial" w:cs="Arial"/>
                <w:lang w:val="mn-MN"/>
              </w:rPr>
              <w:t>-</w:t>
            </w:r>
            <w:r w:rsidRPr="00D13F50">
              <w:rPr>
                <w:rFonts w:ascii="Arial" w:hAnsi="Arial" w:cs="Arial"/>
                <w:u w:color="FF0000"/>
                <w:lang w:val="mn-MN"/>
              </w:rPr>
              <w:t>НИТХТ</w:t>
            </w:r>
            <w:r w:rsidRPr="00D13F50">
              <w:rPr>
                <w:rFonts w:ascii="Arial" w:hAnsi="Arial" w:cs="Arial"/>
                <w:lang w:val="mn-MN"/>
              </w:rPr>
              <w:t xml:space="preserve">-ийн 2011 оны 120 дугаар тогтоолын хэрэгжилт </w:t>
            </w:r>
            <w:r w:rsidR="006E2A9C" w:rsidRPr="00D13F50">
              <w:rPr>
                <w:rFonts w:ascii="Arial" w:hAnsi="Arial" w:cs="Arial"/>
                <w:lang w:val="mn-MN"/>
              </w:rPr>
              <w:t>93.5</w:t>
            </w:r>
            <w:r w:rsidRPr="00D13F50">
              <w:rPr>
                <w:rFonts w:ascii="Arial" w:hAnsi="Arial" w:cs="Arial"/>
                <w:lang w:val="mn-MN"/>
              </w:rPr>
              <w:t>%</w:t>
            </w:r>
          </w:p>
          <w:p w:rsidR="008864FB" w:rsidRPr="00A43EBF" w:rsidRDefault="008864FB" w:rsidP="008864FB">
            <w:pPr>
              <w:jc w:val="both"/>
              <w:rPr>
                <w:rFonts w:ascii="Arial" w:hAnsi="Arial" w:cs="Arial"/>
                <w:lang w:val="mn-MN"/>
              </w:rPr>
            </w:pPr>
            <w:r w:rsidRPr="00BD2AF4">
              <w:rPr>
                <w:rFonts w:ascii="Arial" w:hAnsi="Arial" w:cs="Arial"/>
                <w:lang w:val="mn-MN"/>
              </w:rPr>
              <w:t>-Байгууллагын төлөвлөгөөний хэрэгжилт 95%-тай байна.</w:t>
            </w:r>
          </w:p>
        </w:tc>
        <w:tc>
          <w:tcPr>
            <w:tcW w:w="851" w:type="dxa"/>
          </w:tcPr>
          <w:p w:rsidR="0019006D" w:rsidRPr="00A43EBF" w:rsidRDefault="00BD2AF4" w:rsidP="007F0D78">
            <w:pPr>
              <w:jc w:val="center"/>
              <w:rPr>
                <w:rFonts w:ascii="Arial" w:hAnsi="Arial" w:cs="Arial"/>
                <w:lang w:val="mn-MN"/>
              </w:rPr>
            </w:pPr>
            <w:r>
              <w:rPr>
                <w:rFonts w:ascii="Arial" w:hAnsi="Arial" w:cs="Arial"/>
                <w:lang w:val="mn-MN"/>
              </w:rPr>
              <w:lastRenderedPageBreak/>
              <w:t>90%</w:t>
            </w:r>
          </w:p>
        </w:tc>
      </w:tr>
      <w:tr w:rsidR="0019006D" w:rsidRPr="00A43EBF" w:rsidTr="00755667">
        <w:tc>
          <w:tcPr>
            <w:tcW w:w="426" w:type="dxa"/>
          </w:tcPr>
          <w:p w:rsidR="0019006D" w:rsidRPr="00A43EBF" w:rsidRDefault="0019006D" w:rsidP="007F0D78">
            <w:pPr>
              <w:jc w:val="center"/>
              <w:rPr>
                <w:rFonts w:ascii="Arial" w:hAnsi="Arial" w:cs="Arial"/>
                <w:lang w:val="mn-MN"/>
              </w:rPr>
            </w:pPr>
            <w:r>
              <w:rPr>
                <w:rFonts w:ascii="Arial" w:hAnsi="Arial" w:cs="Arial"/>
                <w:lang w:val="mn-MN"/>
              </w:rPr>
              <w:lastRenderedPageBreak/>
              <w:t>5</w:t>
            </w:r>
          </w:p>
        </w:tc>
        <w:tc>
          <w:tcPr>
            <w:tcW w:w="2813" w:type="dxa"/>
          </w:tcPr>
          <w:p w:rsidR="0019006D" w:rsidRDefault="0019006D" w:rsidP="007F0D78">
            <w:pPr>
              <w:jc w:val="both"/>
              <w:rPr>
                <w:rFonts w:ascii="Arial" w:hAnsi="Arial" w:cs="Arial"/>
                <w:lang w:val="mn-MN"/>
              </w:rPr>
            </w:pPr>
            <w:r>
              <w:rPr>
                <w:rFonts w:ascii="Arial" w:hAnsi="Arial" w:cs="Arial"/>
                <w:lang w:val="mn-MN"/>
              </w:rPr>
              <w:t xml:space="preserve">Өргөдөл, гомдлын шийдвэрлэлтийн дундаж хугацааг нийслэлийн зорилтод түвшин 9 хоногт хүргэхэд анхаарч ажиллах </w:t>
            </w:r>
          </w:p>
        </w:tc>
        <w:tc>
          <w:tcPr>
            <w:tcW w:w="1047" w:type="dxa"/>
          </w:tcPr>
          <w:p w:rsidR="0019006D" w:rsidRDefault="0019006D" w:rsidP="007F0D78">
            <w:pPr>
              <w:jc w:val="center"/>
              <w:rPr>
                <w:rFonts w:ascii="Arial" w:hAnsi="Arial" w:cs="Arial"/>
                <w:lang w:val="mn-MN"/>
              </w:rPr>
            </w:pPr>
            <w:r>
              <w:rPr>
                <w:rFonts w:ascii="Arial" w:hAnsi="Arial" w:cs="Arial"/>
                <w:lang w:val="mn-MN"/>
              </w:rPr>
              <w:t>Тухай бүр</w:t>
            </w:r>
          </w:p>
        </w:tc>
        <w:tc>
          <w:tcPr>
            <w:tcW w:w="4219" w:type="dxa"/>
          </w:tcPr>
          <w:p w:rsidR="0019006D" w:rsidRPr="00343DD2" w:rsidRDefault="00343DD2" w:rsidP="00343DD2">
            <w:pPr>
              <w:jc w:val="both"/>
              <w:rPr>
                <w:rFonts w:ascii="Arial" w:hAnsi="Arial" w:cs="Arial"/>
                <w:lang w:val="mn-MN"/>
              </w:rPr>
            </w:pPr>
            <w:r w:rsidRPr="00343DD2">
              <w:rPr>
                <w:rStyle w:val="5yl5"/>
                <w:rFonts w:ascii="Arial" w:hAnsi="Arial" w:cs="Arial"/>
              </w:rPr>
              <w:t>Тус газарт 2016 он</w:t>
            </w:r>
            <w:r w:rsidRPr="00343DD2">
              <w:rPr>
                <w:rStyle w:val="5yl5"/>
                <w:rFonts w:ascii="Arial" w:hAnsi="Arial" w:cs="Arial"/>
                <w:lang w:val="mn-MN"/>
              </w:rPr>
              <w:t>д иргэдээс</w:t>
            </w:r>
            <w:r w:rsidRPr="00343DD2">
              <w:rPr>
                <w:rStyle w:val="5yl5"/>
                <w:rFonts w:ascii="Arial" w:hAnsi="Arial" w:cs="Arial"/>
              </w:rPr>
              <w:t xml:space="preserve"> нийт 30 өргөдөл, гомдол ирсн</w:t>
            </w:r>
            <w:r w:rsidRPr="00343DD2">
              <w:rPr>
                <w:rStyle w:val="5yl5"/>
                <w:rFonts w:ascii="Arial" w:hAnsi="Arial" w:cs="Arial"/>
                <w:lang w:val="mn-MN"/>
              </w:rPr>
              <w:t xml:space="preserve">ээс 29 өргөдлийг хугацаанд нь шийдвэрлэж, шийдвэрлэлт 96.6% ба </w:t>
            </w:r>
            <w:r w:rsidRPr="00343DD2">
              <w:rPr>
                <w:rStyle w:val="5yl5"/>
                <w:rFonts w:ascii="Arial" w:hAnsi="Arial" w:cs="Arial"/>
              </w:rPr>
              <w:t>1</w:t>
            </w:r>
            <w:r w:rsidRPr="00343DD2">
              <w:rPr>
                <w:rStyle w:val="5yl5"/>
                <w:rFonts w:ascii="Arial" w:hAnsi="Arial" w:cs="Arial"/>
                <w:lang w:val="mn-MN"/>
              </w:rPr>
              <w:t xml:space="preserve"> өргөдөл</w:t>
            </w:r>
            <w:r w:rsidRPr="00343DD2">
              <w:rPr>
                <w:rStyle w:val="5yl5"/>
                <w:rFonts w:ascii="Arial" w:hAnsi="Arial" w:cs="Arial"/>
              </w:rPr>
              <w:t xml:space="preserve"> шийдвэрлэх шатандаа</w:t>
            </w:r>
            <w:r w:rsidRPr="00343DD2">
              <w:rPr>
                <w:rStyle w:val="5yl5"/>
                <w:rFonts w:ascii="Arial" w:hAnsi="Arial" w:cs="Arial"/>
                <w:lang w:val="mn-MN"/>
              </w:rPr>
              <w:t xml:space="preserve"> байна. </w:t>
            </w:r>
            <w:r w:rsidRPr="00343DD2">
              <w:rPr>
                <w:rFonts w:ascii="Arial" w:hAnsi="Arial" w:cs="Arial"/>
                <w:lang w:val="mn-MN"/>
              </w:rPr>
              <w:t xml:space="preserve">Өргөдөл, гомдлын шийдвэрлэлтийн дундаж хугацаа нь </w:t>
            </w:r>
            <w:r w:rsidRPr="00343DD2">
              <w:rPr>
                <w:rStyle w:val="5yl5"/>
                <w:rFonts w:ascii="Arial" w:hAnsi="Arial" w:cs="Arial"/>
              </w:rPr>
              <w:t xml:space="preserve">5 хоногт </w:t>
            </w:r>
            <w:r w:rsidRPr="00343DD2">
              <w:rPr>
                <w:rStyle w:val="5yl5"/>
                <w:rFonts w:ascii="Arial" w:hAnsi="Arial" w:cs="Arial"/>
                <w:lang w:val="mn-MN"/>
              </w:rPr>
              <w:t xml:space="preserve">багтаан шийдвэрлэсэн </w:t>
            </w:r>
            <w:r w:rsidRPr="00343DD2">
              <w:rPr>
                <w:rStyle w:val="5yl5"/>
                <w:rFonts w:ascii="Arial" w:hAnsi="Arial" w:cs="Arial"/>
              </w:rPr>
              <w:t>23, 10 хоногт</w:t>
            </w:r>
            <w:r w:rsidRPr="00343DD2">
              <w:rPr>
                <w:rStyle w:val="5yl5"/>
                <w:rFonts w:ascii="Arial" w:hAnsi="Arial" w:cs="Arial"/>
                <w:lang w:val="mn-MN"/>
              </w:rPr>
              <w:t xml:space="preserve"> багтаан шийдвэрлэсэн</w:t>
            </w:r>
            <w:r w:rsidRPr="00343DD2">
              <w:rPr>
                <w:rStyle w:val="5yl5"/>
                <w:rFonts w:ascii="Arial" w:hAnsi="Arial" w:cs="Arial"/>
              </w:rPr>
              <w:t xml:space="preserve"> 4, 15 хоногт </w:t>
            </w:r>
            <w:r w:rsidRPr="00343DD2">
              <w:rPr>
                <w:rStyle w:val="5yl5"/>
                <w:rFonts w:ascii="Arial" w:hAnsi="Arial" w:cs="Arial"/>
                <w:lang w:val="mn-MN"/>
              </w:rPr>
              <w:t xml:space="preserve">багтаан шийдвэрлэсэн </w:t>
            </w:r>
            <w:r w:rsidRPr="00343DD2">
              <w:rPr>
                <w:rStyle w:val="5yl5"/>
                <w:rFonts w:ascii="Arial" w:hAnsi="Arial" w:cs="Arial"/>
              </w:rPr>
              <w:t>2 өргөдөл, гомдол байна. Нийт өргөдөл, гомдлын шийдвэрлэлтийн дундаж хугацаа нь 2 хоног, 2 цаг бай</w:t>
            </w:r>
            <w:r w:rsidRPr="00343DD2">
              <w:rPr>
                <w:rStyle w:val="5yl5"/>
                <w:rFonts w:ascii="Arial" w:hAnsi="Arial" w:cs="Arial"/>
                <w:lang w:val="mn-MN"/>
              </w:rPr>
              <w:t>в.</w:t>
            </w:r>
          </w:p>
        </w:tc>
        <w:tc>
          <w:tcPr>
            <w:tcW w:w="851" w:type="dxa"/>
          </w:tcPr>
          <w:p w:rsidR="0019006D" w:rsidRPr="00A43EBF" w:rsidRDefault="00343DD2" w:rsidP="007F0D78">
            <w:pPr>
              <w:rPr>
                <w:rFonts w:ascii="Arial" w:hAnsi="Arial" w:cs="Arial"/>
                <w:lang w:val="mn-MN"/>
              </w:rPr>
            </w:pPr>
            <w:r>
              <w:rPr>
                <w:rFonts w:ascii="Arial" w:hAnsi="Arial" w:cs="Arial"/>
                <w:lang w:val="mn-MN"/>
              </w:rPr>
              <w:t>100%</w:t>
            </w:r>
          </w:p>
        </w:tc>
      </w:tr>
      <w:tr w:rsidR="0019006D" w:rsidRPr="00A43EBF" w:rsidTr="00755667">
        <w:tc>
          <w:tcPr>
            <w:tcW w:w="426" w:type="dxa"/>
          </w:tcPr>
          <w:p w:rsidR="0019006D" w:rsidRPr="00A43EBF" w:rsidRDefault="0019006D" w:rsidP="007F0D78">
            <w:pPr>
              <w:jc w:val="center"/>
              <w:rPr>
                <w:rFonts w:ascii="Arial" w:hAnsi="Arial" w:cs="Arial"/>
                <w:lang w:val="mn-MN"/>
              </w:rPr>
            </w:pPr>
            <w:r>
              <w:rPr>
                <w:rFonts w:ascii="Arial" w:hAnsi="Arial" w:cs="Arial"/>
                <w:lang w:val="mn-MN"/>
              </w:rPr>
              <w:t>6</w:t>
            </w:r>
          </w:p>
        </w:tc>
        <w:tc>
          <w:tcPr>
            <w:tcW w:w="2813" w:type="dxa"/>
          </w:tcPr>
          <w:p w:rsidR="0019006D" w:rsidRDefault="0019006D" w:rsidP="007F0D78">
            <w:pPr>
              <w:jc w:val="both"/>
              <w:rPr>
                <w:rFonts w:ascii="Arial" w:hAnsi="Arial" w:cs="Arial"/>
                <w:lang w:val="mn-MN"/>
              </w:rPr>
            </w:pPr>
            <w:r>
              <w:rPr>
                <w:rFonts w:ascii="Arial" w:hAnsi="Arial" w:cs="Arial"/>
                <w:lang w:val="mn-MN"/>
              </w:rPr>
              <w:t>Хүний нөөцийн чиглэлээр гарч буй тушаалыг хамааралтай хуулийн заалтыг авч үндэслэх</w:t>
            </w:r>
          </w:p>
        </w:tc>
        <w:tc>
          <w:tcPr>
            <w:tcW w:w="1047" w:type="dxa"/>
          </w:tcPr>
          <w:p w:rsidR="0019006D" w:rsidRDefault="0019006D" w:rsidP="007F0D78">
            <w:pPr>
              <w:jc w:val="center"/>
              <w:rPr>
                <w:rFonts w:ascii="Arial" w:hAnsi="Arial" w:cs="Arial"/>
                <w:lang w:val="mn-MN"/>
              </w:rPr>
            </w:pPr>
            <w:r>
              <w:rPr>
                <w:rFonts w:ascii="Arial" w:hAnsi="Arial" w:cs="Arial"/>
                <w:lang w:val="mn-MN"/>
              </w:rPr>
              <w:t>Тухай бүр</w:t>
            </w:r>
          </w:p>
        </w:tc>
        <w:tc>
          <w:tcPr>
            <w:tcW w:w="4219" w:type="dxa"/>
          </w:tcPr>
          <w:p w:rsidR="0019006D" w:rsidRPr="00A43EBF" w:rsidRDefault="00D034CA" w:rsidP="007F0D78">
            <w:pPr>
              <w:jc w:val="both"/>
              <w:rPr>
                <w:rFonts w:ascii="Arial" w:hAnsi="Arial" w:cs="Arial"/>
                <w:lang w:val="mn-MN"/>
              </w:rPr>
            </w:pPr>
            <w:r>
              <w:rPr>
                <w:rFonts w:ascii="Arial" w:hAnsi="Arial" w:cs="Arial"/>
                <w:lang w:val="mn-MN"/>
              </w:rPr>
              <w:t>Хүний нөөцийн чиглэлээр гарч буй тушаалыг хамааралтай хуулийн заалтыг авч үндэслэн боловсруулж байна.</w:t>
            </w:r>
          </w:p>
        </w:tc>
        <w:tc>
          <w:tcPr>
            <w:tcW w:w="851" w:type="dxa"/>
          </w:tcPr>
          <w:p w:rsidR="0019006D" w:rsidRPr="00A43EBF" w:rsidRDefault="00971D41" w:rsidP="007F0D78">
            <w:pPr>
              <w:jc w:val="center"/>
              <w:rPr>
                <w:rFonts w:ascii="Arial" w:hAnsi="Arial" w:cs="Arial"/>
                <w:lang w:val="mn-MN"/>
              </w:rPr>
            </w:pPr>
            <w:r>
              <w:rPr>
                <w:rFonts w:ascii="Arial" w:hAnsi="Arial" w:cs="Arial"/>
                <w:lang w:val="mn-MN"/>
              </w:rPr>
              <w:t>100%</w:t>
            </w:r>
          </w:p>
        </w:tc>
      </w:tr>
      <w:tr w:rsidR="0019006D" w:rsidRPr="00A43EBF" w:rsidTr="00755667">
        <w:tc>
          <w:tcPr>
            <w:tcW w:w="426" w:type="dxa"/>
          </w:tcPr>
          <w:p w:rsidR="0019006D" w:rsidRPr="00A43EBF" w:rsidRDefault="0019006D" w:rsidP="007F0D78">
            <w:pPr>
              <w:jc w:val="center"/>
              <w:rPr>
                <w:rFonts w:ascii="Arial" w:hAnsi="Arial" w:cs="Arial"/>
                <w:lang w:val="mn-MN"/>
              </w:rPr>
            </w:pPr>
            <w:r>
              <w:rPr>
                <w:rFonts w:ascii="Arial" w:hAnsi="Arial" w:cs="Arial"/>
                <w:lang w:val="mn-MN"/>
              </w:rPr>
              <w:t>7</w:t>
            </w:r>
          </w:p>
        </w:tc>
        <w:tc>
          <w:tcPr>
            <w:tcW w:w="2813" w:type="dxa"/>
          </w:tcPr>
          <w:p w:rsidR="0019006D" w:rsidRDefault="0019006D" w:rsidP="007F0D78">
            <w:pPr>
              <w:jc w:val="both"/>
              <w:rPr>
                <w:rFonts w:ascii="Arial" w:hAnsi="Arial" w:cs="Arial"/>
                <w:lang w:val="mn-MN"/>
              </w:rPr>
            </w:pPr>
            <w:r>
              <w:rPr>
                <w:rFonts w:ascii="Arial" w:hAnsi="Arial" w:cs="Arial"/>
                <w:lang w:val="mn-MN"/>
              </w:rPr>
              <w:t>Аудитын байгууллагаас өгсөн зөвлөмжийг хэрэгжүүлэх төлөвлөгөө, хэрэгжилтийг хугацаанд нь тайлагнах</w:t>
            </w:r>
          </w:p>
        </w:tc>
        <w:tc>
          <w:tcPr>
            <w:tcW w:w="1047" w:type="dxa"/>
          </w:tcPr>
          <w:p w:rsidR="0019006D" w:rsidRDefault="0019006D" w:rsidP="007F0D78">
            <w:pPr>
              <w:jc w:val="center"/>
              <w:rPr>
                <w:rFonts w:ascii="Arial" w:hAnsi="Arial" w:cs="Arial"/>
                <w:lang w:val="mn-MN"/>
              </w:rPr>
            </w:pPr>
            <w:r>
              <w:rPr>
                <w:rFonts w:ascii="Arial" w:hAnsi="Arial" w:cs="Arial"/>
                <w:lang w:val="mn-MN"/>
              </w:rPr>
              <w:t>Тухай бүр</w:t>
            </w:r>
          </w:p>
        </w:tc>
        <w:tc>
          <w:tcPr>
            <w:tcW w:w="4219" w:type="dxa"/>
          </w:tcPr>
          <w:p w:rsidR="004812D1" w:rsidRPr="000B4FBA" w:rsidRDefault="00A15B01" w:rsidP="007F0D78">
            <w:pPr>
              <w:jc w:val="both"/>
              <w:rPr>
                <w:rFonts w:ascii="Arial" w:eastAsia="Times New Roman" w:hAnsi="Arial" w:cs="Arial"/>
                <w:lang w:val="mn-MN"/>
              </w:rPr>
            </w:pPr>
            <w:hyperlink r:id="rId6" w:history="1">
              <w:r w:rsidR="00EC2675" w:rsidRPr="00EC2675">
                <w:rPr>
                  <w:rStyle w:val="Hyperlink"/>
                  <w:rFonts w:ascii="Arial" w:hAnsi="Arial" w:cs="Arial"/>
                  <w:color w:val="auto"/>
                  <w:u w:val="none"/>
                </w:rPr>
                <w:t>201</w:t>
              </w:r>
              <w:r w:rsidR="00EC2675" w:rsidRPr="00EC2675">
                <w:rPr>
                  <w:rStyle w:val="Hyperlink"/>
                  <w:rFonts w:ascii="Arial" w:hAnsi="Arial" w:cs="Arial"/>
                  <w:color w:val="auto"/>
                  <w:u w:val="none"/>
                  <w:lang w:val="mn-MN"/>
                </w:rPr>
                <w:t>5</w:t>
              </w:r>
              <w:r w:rsidR="00EC2675" w:rsidRPr="00EC2675">
                <w:rPr>
                  <w:rStyle w:val="Hyperlink"/>
                  <w:rFonts w:ascii="Arial" w:hAnsi="Arial" w:cs="Arial"/>
                  <w:color w:val="auto"/>
                  <w:u w:val="none"/>
                </w:rPr>
                <w:t xml:space="preserve"> оны санхүүгийн үйл ажиллагаанд хийсэн аудитын дүгнэлт</w:t>
              </w:r>
            </w:hyperlink>
            <w:r w:rsidR="00EC2675" w:rsidRPr="00EC2675">
              <w:rPr>
                <w:rFonts w:ascii="Arial" w:hAnsi="Arial" w:cs="Arial"/>
                <w:lang w:val="mn-MN"/>
              </w:rPr>
              <w:t>э</w:t>
            </w:r>
            <w:r w:rsidR="00EC2675" w:rsidRPr="00C53950">
              <w:rPr>
                <w:rFonts w:ascii="Arial" w:hAnsi="Arial" w:cs="Arial"/>
                <w:lang w:val="mn-MN"/>
              </w:rPr>
              <w:t xml:space="preserve">эр Зөрчилгүй гэсэн батламжийг авсан. </w:t>
            </w:r>
            <w:r w:rsidR="00EC2675" w:rsidRPr="00C53950">
              <w:rPr>
                <w:rFonts w:ascii="Arial" w:eastAsia="Times New Roman" w:hAnsi="Arial" w:cs="Arial"/>
                <w:lang w:val="mn-MN"/>
              </w:rPr>
              <w:t>Санхүүгийн талаар хууль тогтоомжоор хориглосон үйл ажиллагаа явуулаагүй болно.</w:t>
            </w:r>
          </w:p>
        </w:tc>
        <w:tc>
          <w:tcPr>
            <w:tcW w:w="851" w:type="dxa"/>
          </w:tcPr>
          <w:p w:rsidR="0019006D" w:rsidRPr="00A43EBF" w:rsidRDefault="00971D41" w:rsidP="007F0D78">
            <w:pPr>
              <w:jc w:val="center"/>
              <w:rPr>
                <w:rFonts w:ascii="Arial" w:hAnsi="Arial" w:cs="Arial"/>
                <w:lang w:val="mn-MN"/>
              </w:rPr>
            </w:pPr>
            <w:r>
              <w:rPr>
                <w:rFonts w:ascii="Arial" w:hAnsi="Arial" w:cs="Arial"/>
                <w:lang w:val="mn-MN"/>
              </w:rPr>
              <w:t>100%</w:t>
            </w:r>
          </w:p>
        </w:tc>
      </w:tr>
      <w:tr w:rsidR="0019006D" w:rsidRPr="00A43EBF" w:rsidTr="00755667">
        <w:tc>
          <w:tcPr>
            <w:tcW w:w="426" w:type="dxa"/>
          </w:tcPr>
          <w:p w:rsidR="0019006D" w:rsidRPr="00A43EBF" w:rsidRDefault="0019006D" w:rsidP="007F0D78">
            <w:pPr>
              <w:jc w:val="center"/>
              <w:rPr>
                <w:rFonts w:ascii="Arial" w:hAnsi="Arial" w:cs="Arial"/>
                <w:lang w:val="mn-MN"/>
              </w:rPr>
            </w:pPr>
            <w:r>
              <w:rPr>
                <w:rFonts w:ascii="Arial" w:hAnsi="Arial" w:cs="Arial"/>
                <w:lang w:val="mn-MN"/>
              </w:rPr>
              <w:t>8</w:t>
            </w:r>
          </w:p>
        </w:tc>
        <w:tc>
          <w:tcPr>
            <w:tcW w:w="2813" w:type="dxa"/>
          </w:tcPr>
          <w:p w:rsidR="0019006D" w:rsidRDefault="0019006D" w:rsidP="007F0D78">
            <w:pPr>
              <w:jc w:val="both"/>
              <w:rPr>
                <w:rFonts w:ascii="Arial" w:hAnsi="Arial" w:cs="Arial"/>
                <w:lang w:val="mn-MN"/>
              </w:rPr>
            </w:pPr>
            <w:r>
              <w:rPr>
                <w:rFonts w:ascii="Arial" w:hAnsi="Arial" w:cs="Arial"/>
                <w:lang w:val="mn-MN"/>
              </w:rPr>
              <w:t>Байгууллагаас болон үндсэн үйл ажиллагааны хүрээнд зохион байгуулсан тендер, сонгон шалгаруулалтын талаарх мэдээ, мэдээллийг байгууллагын цахим хуудсанд байршуулах</w:t>
            </w:r>
          </w:p>
        </w:tc>
        <w:tc>
          <w:tcPr>
            <w:tcW w:w="1047" w:type="dxa"/>
          </w:tcPr>
          <w:p w:rsidR="0019006D" w:rsidRDefault="0019006D" w:rsidP="007F0D78">
            <w:pPr>
              <w:jc w:val="center"/>
              <w:rPr>
                <w:rFonts w:ascii="Arial" w:hAnsi="Arial" w:cs="Arial"/>
                <w:lang w:val="mn-MN"/>
              </w:rPr>
            </w:pPr>
            <w:r>
              <w:rPr>
                <w:rFonts w:ascii="Arial" w:hAnsi="Arial" w:cs="Arial"/>
                <w:lang w:val="mn-MN"/>
              </w:rPr>
              <w:t>Тухай бүр</w:t>
            </w:r>
          </w:p>
        </w:tc>
        <w:tc>
          <w:tcPr>
            <w:tcW w:w="4219" w:type="dxa"/>
          </w:tcPr>
          <w:p w:rsidR="004812D1" w:rsidRPr="004812D1" w:rsidRDefault="009D0F8D" w:rsidP="009D0F8D">
            <w:pPr>
              <w:jc w:val="both"/>
              <w:rPr>
                <w:rFonts w:ascii="Arial" w:hAnsi="Arial"/>
                <w:color w:val="000000"/>
                <w:lang w:val="mn-MN"/>
              </w:rPr>
            </w:pPr>
            <w:r>
              <w:rPr>
                <w:rFonts w:ascii="Arial" w:hAnsi="Arial"/>
                <w:lang w:val="mn-MN"/>
              </w:rPr>
              <w:t>Тус газрын зүгээс</w:t>
            </w:r>
            <w:r>
              <w:rPr>
                <w:rFonts w:ascii="Arial" w:hAnsi="Arial"/>
                <w:color w:val="000000"/>
                <w:lang w:val="mn-MN"/>
              </w:rPr>
              <w:t xml:space="preserve"> “Найрсаг Улаанбаатар” хөтөлбөрийн хүрээнд </w:t>
            </w:r>
            <w:r w:rsidR="004812D1" w:rsidRPr="003C4EF7">
              <w:rPr>
                <w:rFonts w:ascii="Arial" w:hAnsi="Arial"/>
                <w:color w:val="000000"/>
                <w:lang w:val="mn-MN"/>
              </w:rPr>
              <w:t xml:space="preserve">“Улаанбаатар хотын үйлчилгээний газруудын хаяг, байршлын мэдээллийг Гүүгл </w:t>
            </w:r>
            <w:r w:rsidR="004812D1" w:rsidRPr="003C4EF7">
              <w:rPr>
                <w:rFonts w:ascii="Arial" w:hAnsi="Arial"/>
                <w:color w:val="000000"/>
                <w:u w:color="FF0000"/>
                <w:lang w:val="mn-MN"/>
              </w:rPr>
              <w:t>Мэпд</w:t>
            </w:r>
            <w:r w:rsidR="004812D1" w:rsidRPr="003C4EF7">
              <w:rPr>
                <w:rFonts w:ascii="Arial" w:hAnsi="Arial"/>
                <w:color w:val="000000"/>
                <w:lang w:val="mn-MN"/>
              </w:rPr>
              <w:t xml:space="preserve"> 3D хэлбэрээр оруулж, иргэд жуулчид гар утас, ухаалаг төхөөрөмжөө ашиглан хялбар зорчих, ойр орчмын үйлчилгээний газруудынхаа мэдээллийг авах боломжийг бүрдүүлэх</w:t>
            </w:r>
            <w:r w:rsidR="004812D1">
              <w:rPr>
                <w:rFonts w:ascii="Arial" w:hAnsi="Arial"/>
                <w:color w:val="000000"/>
                <w:lang w:val="mn-MN"/>
              </w:rPr>
              <w:t xml:space="preserve"> аж</w:t>
            </w:r>
            <w:r>
              <w:rPr>
                <w:rFonts w:ascii="Arial" w:hAnsi="Arial"/>
                <w:color w:val="000000"/>
                <w:lang w:val="mn-MN"/>
              </w:rPr>
              <w:t>и</w:t>
            </w:r>
            <w:r w:rsidR="004812D1">
              <w:rPr>
                <w:rFonts w:ascii="Arial" w:hAnsi="Arial"/>
                <w:color w:val="000000"/>
                <w:lang w:val="mn-MN"/>
              </w:rPr>
              <w:t>л</w:t>
            </w:r>
            <w:r>
              <w:rPr>
                <w:rFonts w:ascii="Arial" w:hAnsi="Arial"/>
                <w:color w:val="000000"/>
                <w:lang w:val="mn-MN"/>
              </w:rPr>
              <w:t xml:space="preserve">, </w:t>
            </w:r>
            <w:r w:rsidR="004812D1">
              <w:rPr>
                <w:rFonts w:ascii="Arial" w:hAnsi="Arial"/>
                <w:color w:val="000000"/>
                <w:lang w:val="mn-MN"/>
              </w:rPr>
              <w:t>“</w:t>
            </w:r>
            <w:r w:rsidR="004812D1" w:rsidRPr="003C4EF7">
              <w:rPr>
                <w:rFonts w:ascii="Arial" w:hAnsi="Arial"/>
                <w:color w:val="000000"/>
                <w:lang w:val="mn-MN"/>
              </w:rPr>
              <w:t xml:space="preserve">Хот орчмын аяллын аяллын чиглэлийг </w:t>
            </w:r>
            <w:r w:rsidR="004812D1" w:rsidRPr="003C4EF7">
              <w:rPr>
                <w:rFonts w:ascii="Arial" w:hAnsi="Arial"/>
                <w:color w:val="000000"/>
                <w:lang w:val="mn-MN"/>
              </w:rPr>
              <w:lastRenderedPageBreak/>
              <w:t>олон улсын стандартын дагуу тохижуулах</w:t>
            </w:r>
            <w:r>
              <w:rPr>
                <w:rFonts w:ascii="Arial" w:hAnsi="Arial"/>
                <w:color w:val="000000"/>
                <w:lang w:val="mn-MN"/>
              </w:rPr>
              <w:t xml:space="preserve"> ажил дээр үнэлгээний хороо байгуулж ажилласан бөгөөд эдгээр ажлууд нь нээлттэй тендер зарлах босго үнэ даваагүй харьцуулалтын аргаар сонгон шалгаруулалтыг явуулсан тул нийтэд мэдээлээгүй болно. Эдгээр ажлын санхүүжилт, гүйлгээг тухай бүрт нь </w:t>
            </w:r>
            <w:r>
              <w:rPr>
                <w:rFonts w:ascii="Arial" w:hAnsi="Arial"/>
                <w:color w:val="000000"/>
              </w:rPr>
              <w:t>shilendans.gov.mn</w:t>
            </w:r>
            <w:r w:rsidR="004812D1">
              <w:rPr>
                <w:rFonts w:ascii="Arial" w:hAnsi="Arial"/>
                <w:color w:val="000000"/>
                <w:lang w:val="mn-MN"/>
              </w:rPr>
              <w:t xml:space="preserve"> </w:t>
            </w:r>
            <w:r>
              <w:rPr>
                <w:rFonts w:ascii="Arial" w:hAnsi="Arial"/>
                <w:color w:val="000000"/>
                <w:lang w:val="mn-MN"/>
              </w:rPr>
              <w:t xml:space="preserve">цахим хуудсанд байршуулж ажиллав. </w:t>
            </w:r>
          </w:p>
        </w:tc>
        <w:tc>
          <w:tcPr>
            <w:tcW w:w="851" w:type="dxa"/>
          </w:tcPr>
          <w:p w:rsidR="0019006D" w:rsidRPr="00A43EBF" w:rsidRDefault="00D034CA" w:rsidP="007F0D78">
            <w:pPr>
              <w:jc w:val="center"/>
              <w:rPr>
                <w:rFonts w:ascii="Arial" w:hAnsi="Arial" w:cs="Arial"/>
                <w:lang w:val="mn-MN"/>
              </w:rPr>
            </w:pPr>
            <w:r>
              <w:rPr>
                <w:rFonts w:ascii="Arial" w:hAnsi="Arial" w:cs="Arial"/>
                <w:lang w:val="mn-MN"/>
              </w:rPr>
              <w:lastRenderedPageBreak/>
              <w:t>100%</w:t>
            </w:r>
          </w:p>
        </w:tc>
      </w:tr>
      <w:tr w:rsidR="0019006D" w:rsidRPr="00A43EBF" w:rsidTr="00755667">
        <w:trPr>
          <w:trHeight w:val="463"/>
        </w:trPr>
        <w:tc>
          <w:tcPr>
            <w:tcW w:w="8505" w:type="dxa"/>
            <w:gridSpan w:val="4"/>
          </w:tcPr>
          <w:p w:rsidR="0019006D" w:rsidRPr="00A43EBF" w:rsidRDefault="0019006D" w:rsidP="007F0D78">
            <w:pPr>
              <w:jc w:val="center"/>
              <w:rPr>
                <w:rFonts w:ascii="Arial" w:hAnsi="Arial" w:cs="Arial"/>
                <w:lang w:val="mn-MN"/>
              </w:rPr>
            </w:pPr>
            <w:r w:rsidRPr="00A43EBF">
              <w:rPr>
                <w:rFonts w:ascii="Arial" w:hAnsi="Arial" w:cs="Arial"/>
                <w:lang w:val="mn-MN"/>
              </w:rPr>
              <w:lastRenderedPageBreak/>
              <w:t>НИЙТ</w:t>
            </w:r>
          </w:p>
        </w:tc>
        <w:tc>
          <w:tcPr>
            <w:tcW w:w="851" w:type="dxa"/>
          </w:tcPr>
          <w:p w:rsidR="0019006D" w:rsidRPr="00A43EBF" w:rsidRDefault="009D0F8D" w:rsidP="007F0D78">
            <w:pPr>
              <w:jc w:val="center"/>
              <w:rPr>
                <w:rFonts w:ascii="Arial" w:hAnsi="Arial" w:cs="Arial"/>
                <w:b/>
                <w:lang w:val="mn-MN"/>
              </w:rPr>
            </w:pPr>
            <w:r>
              <w:rPr>
                <w:rFonts w:ascii="Arial" w:hAnsi="Arial" w:cs="Arial"/>
                <w:b/>
                <w:lang w:val="mn-MN"/>
              </w:rPr>
              <w:t>9</w:t>
            </w:r>
            <w:r w:rsidR="00BB77A7">
              <w:rPr>
                <w:rFonts w:ascii="Arial" w:hAnsi="Arial" w:cs="Arial"/>
                <w:b/>
                <w:lang w:val="mn-MN"/>
              </w:rPr>
              <w:t>5%</w:t>
            </w:r>
          </w:p>
        </w:tc>
      </w:tr>
    </w:tbl>
    <w:p w:rsidR="00A43EBF" w:rsidRPr="00A43EBF" w:rsidRDefault="00A43EBF" w:rsidP="00A43EBF">
      <w:pPr>
        <w:spacing w:after="0" w:line="240" w:lineRule="auto"/>
        <w:rPr>
          <w:rFonts w:ascii="Arial" w:hAnsi="Arial" w:cs="Arial"/>
          <w:lang w:val="mn-MN"/>
        </w:rPr>
      </w:pPr>
    </w:p>
    <w:p w:rsidR="0019006D" w:rsidRDefault="0019006D" w:rsidP="00BB77A7">
      <w:pPr>
        <w:spacing w:after="0" w:line="240" w:lineRule="auto"/>
        <w:rPr>
          <w:rFonts w:ascii="Arial" w:hAnsi="Arial" w:cs="Arial"/>
          <w:lang w:val="mn-MN"/>
        </w:rPr>
      </w:pPr>
    </w:p>
    <w:p w:rsidR="0019006D" w:rsidRDefault="0019006D" w:rsidP="00BB77A7">
      <w:pPr>
        <w:spacing w:after="0" w:line="240" w:lineRule="auto"/>
        <w:rPr>
          <w:rFonts w:ascii="Arial" w:hAnsi="Arial" w:cs="Arial"/>
          <w:lang w:val="mn-MN"/>
        </w:rPr>
      </w:pPr>
    </w:p>
    <w:p w:rsidR="0019006D" w:rsidRDefault="0019006D" w:rsidP="00A43EBF">
      <w:pPr>
        <w:spacing w:after="0" w:line="240" w:lineRule="auto"/>
        <w:ind w:left="1440"/>
        <w:rPr>
          <w:rFonts w:ascii="Arial" w:hAnsi="Arial" w:cs="Arial"/>
          <w:lang w:val="mn-MN"/>
        </w:rPr>
      </w:pPr>
    </w:p>
    <w:p w:rsidR="0019006D" w:rsidRDefault="00A15B01" w:rsidP="0019006D">
      <w:pPr>
        <w:spacing w:after="0" w:line="240" w:lineRule="auto"/>
        <w:ind w:left="2160"/>
        <w:rPr>
          <w:rFonts w:ascii="Arial" w:hAnsi="Arial" w:cs="Arial"/>
        </w:rPr>
      </w:pPr>
      <w:r>
        <w:rPr>
          <w:rFonts w:ascii="Arial" w:hAnsi="Arial" w:cs="Arial"/>
        </w:rPr>
        <w:t xml:space="preserve"> </w:t>
      </w:r>
      <w:bookmarkStart w:id="0" w:name="_GoBack"/>
      <w:bookmarkEnd w:id="0"/>
      <w:r w:rsidR="0019006D">
        <w:rPr>
          <w:rFonts w:ascii="Arial" w:hAnsi="Arial" w:cs="Arial"/>
          <w:lang w:val="mn-MN"/>
        </w:rPr>
        <w:t>БИЕЛЭЛТ ГАРГАСАН:</w:t>
      </w:r>
    </w:p>
    <w:p w:rsidR="0019006D" w:rsidRDefault="0019006D" w:rsidP="0019006D">
      <w:pPr>
        <w:spacing w:after="0" w:line="240" w:lineRule="auto"/>
        <w:ind w:left="2160"/>
        <w:rPr>
          <w:rFonts w:ascii="Arial" w:hAnsi="Arial" w:cs="Arial"/>
        </w:rPr>
      </w:pPr>
      <w:r>
        <w:rPr>
          <w:rFonts w:ascii="Arial" w:hAnsi="Arial" w:cs="Arial"/>
          <w:lang w:val="mn-MN"/>
        </w:rPr>
        <w:t>ТӨЛӨВЛӨЛТ ХАРИУЦСАН</w:t>
      </w:r>
    </w:p>
    <w:p w:rsidR="0019006D" w:rsidRPr="00E0319E" w:rsidRDefault="0019006D" w:rsidP="0019006D">
      <w:pPr>
        <w:spacing w:after="0" w:line="240" w:lineRule="auto"/>
        <w:ind w:left="2160"/>
        <w:rPr>
          <w:rFonts w:ascii="Arial" w:hAnsi="Arial" w:cs="Arial"/>
          <w:lang w:val="mn-MN"/>
        </w:rPr>
      </w:pPr>
      <w:r>
        <w:rPr>
          <w:rFonts w:ascii="Arial" w:hAnsi="Arial" w:cs="Arial"/>
          <w:lang w:val="mn-MN"/>
        </w:rPr>
        <w:t xml:space="preserve"> МЭРГЭЖИЛТЭН                                          Б.АМАРЗАЯА</w:t>
      </w:r>
    </w:p>
    <w:p w:rsidR="0019006D" w:rsidRDefault="0019006D" w:rsidP="0019006D">
      <w:pPr>
        <w:spacing w:line="240" w:lineRule="auto"/>
        <w:rPr>
          <w:rFonts w:ascii="Arial" w:hAnsi="Arial" w:cs="Arial"/>
          <w:lang w:val="mn-MN"/>
        </w:rPr>
      </w:pPr>
    </w:p>
    <w:p w:rsidR="0019006D" w:rsidRDefault="0019006D" w:rsidP="0019006D">
      <w:pPr>
        <w:spacing w:line="240" w:lineRule="auto"/>
        <w:rPr>
          <w:rFonts w:ascii="Arial" w:hAnsi="Arial" w:cs="Arial"/>
          <w:lang w:val="mn-MN"/>
        </w:rPr>
      </w:pPr>
      <w:r>
        <w:rPr>
          <w:rFonts w:ascii="Arial" w:hAnsi="Arial" w:cs="Arial"/>
          <w:lang w:val="mn-MN"/>
        </w:rPr>
        <w:t xml:space="preserve">                                                                      </w:t>
      </w:r>
    </w:p>
    <w:p w:rsidR="0019006D" w:rsidRPr="007F465A" w:rsidRDefault="0019006D" w:rsidP="0019006D">
      <w:pPr>
        <w:spacing w:line="240" w:lineRule="auto"/>
        <w:ind w:left="3600" w:firstLine="720"/>
        <w:rPr>
          <w:rFonts w:ascii="Arial" w:hAnsi="Arial" w:cs="Arial"/>
          <w:lang w:val="mn-MN"/>
        </w:rPr>
      </w:pPr>
      <w:r>
        <w:rPr>
          <w:rFonts w:ascii="Arial" w:hAnsi="Arial" w:cs="Arial"/>
          <w:lang w:val="mn-MN"/>
        </w:rPr>
        <w:t xml:space="preserve"> огноо...........................</w:t>
      </w:r>
    </w:p>
    <w:sectPr w:rsidR="0019006D" w:rsidRPr="007F465A" w:rsidSect="0075566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47BDD"/>
    <w:multiLevelType w:val="hybridMultilevel"/>
    <w:tmpl w:val="8168FFA6"/>
    <w:lvl w:ilvl="0" w:tplc="E0223576">
      <w:start w:val="201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682310"/>
    <w:multiLevelType w:val="hybridMultilevel"/>
    <w:tmpl w:val="C0B0D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B34CE3"/>
    <w:multiLevelType w:val="hybridMultilevel"/>
    <w:tmpl w:val="CF08DC3E"/>
    <w:lvl w:ilvl="0" w:tplc="57829440">
      <w:start w:val="201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D90425"/>
    <w:multiLevelType w:val="hybridMultilevel"/>
    <w:tmpl w:val="DB665A04"/>
    <w:lvl w:ilvl="0" w:tplc="B75E0FF8">
      <w:start w:val="2016"/>
      <w:numFmt w:val="decimal"/>
      <w:lvlText w:val="%1"/>
      <w:lvlJc w:val="left"/>
      <w:pPr>
        <w:ind w:left="1320" w:hanging="48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0"/>
  <w:displayVerticalDrawingGridEvery w:val="2"/>
  <w:characterSpacingControl w:val="doNotCompress"/>
  <w:compat>
    <w:compatSetting w:name="compatibilityMode" w:uri="http://schemas.microsoft.com/office/word" w:val="12"/>
  </w:compat>
  <w:rsids>
    <w:rsidRoot w:val="00A43EBF"/>
    <w:rsid w:val="000021AB"/>
    <w:rsid w:val="00004AF8"/>
    <w:rsid w:val="00024489"/>
    <w:rsid w:val="00030510"/>
    <w:rsid w:val="000308AC"/>
    <w:rsid w:val="000333F6"/>
    <w:rsid w:val="0005238D"/>
    <w:rsid w:val="00065E39"/>
    <w:rsid w:val="000857F1"/>
    <w:rsid w:val="00090FC1"/>
    <w:rsid w:val="000938E2"/>
    <w:rsid w:val="000A2725"/>
    <w:rsid w:val="000B01CC"/>
    <w:rsid w:val="000B4FBA"/>
    <w:rsid w:val="000D0063"/>
    <w:rsid w:val="000D26F6"/>
    <w:rsid w:val="000F4464"/>
    <w:rsid w:val="001068E6"/>
    <w:rsid w:val="001076F8"/>
    <w:rsid w:val="00116A52"/>
    <w:rsid w:val="00121730"/>
    <w:rsid w:val="00135E77"/>
    <w:rsid w:val="001378F6"/>
    <w:rsid w:val="00142848"/>
    <w:rsid w:val="00145726"/>
    <w:rsid w:val="0015631C"/>
    <w:rsid w:val="0017479E"/>
    <w:rsid w:val="00175B35"/>
    <w:rsid w:val="00181BB9"/>
    <w:rsid w:val="001845C9"/>
    <w:rsid w:val="0019006D"/>
    <w:rsid w:val="00191AB6"/>
    <w:rsid w:val="001927D5"/>
    <w:rsid w:val="0019456B"/>
    <w:rsid w:val="00194805"/>
    <w:rsid w:val="001A2809"/>
    <w:rsid w:val="001B0B5D"/>
    <w:rsid w:val="001E3A35"/>
    <w:rsid w:val="001E40E3"/>
    <w:rsid w:val="001E4CE0"/>
    <w:rsid w:val="001F5959"/>
    <w:rsid w:val="00204C13"/>
    <w:rsid w:val="0020681D"/>
    <w:rsid w:val="00212B82"/>
    <w:rsid w:val="00213A7D"/>
    <w:rsid w:val="00237D21"/>
    <w:rsid w:val="00247403"/>
    <w:rsid w:val="00250138"/>
    <w:rsid w:val="0026154B"/>
    <w:rsid w:val="00267664"/>
    <w:rsid w:val="00273B6F"/>
    <w:rsid w:val="002761E1"/>
    <w:rsid w:val="00277E3D"/>
    <w:rsid w:val="0028620F"/>
    <w:rsid w:val="002939D9"/>
    <w:rsid w:val="002B14A9"/>
    <w:rsid w:val="002D144A"/>
    <w:rsid w:val="002D7887"/>
    <w:rsid w:val="002E2302"/>
    <w:rsid w:val="002F1D2C"/>
    <w:rsid w:val="00302D7F"/>
    <w:rsid w:val="0031175B"/>
    <w:rsid w:val="00312501"/>
    <w:rsid w:val="0031347C"/>
    <w:rsid w:val="00316663"/>
    <w:rsid w:val="00323B39"/>
    <w:rsid w:val="00325743"/>
    <w:rsid w:val="003263DB"/>
    <w:rsid w:val="00330BFE"/>
    <w:rsid w:val="00333964"/>
    <w:rsid w:val="00343DD2"/>
    <w:rsid w:val="003465E2"/>
    <w:rsid w:val="0034722A"/>
    <w:rsid w:val="003679D7"/>
    <w:rsid w:val="003823DD"/>
    <w:rsid w:val="00386EF2"/>
    <w:rsid w:val="00396A00"/>
    <w:rsid w:val="003A1CEB"/>
    <w:rsid w:val="003A240C"/>
    <w:rsid w:val="003A45BB"/>
    <w:rsid w:val="003A6D1A"/>
    <w:rsid w:val="003B1A8D"/>
    <w:rsid w:val="003B3E33"/>
    <w:rsid w:val="003C0D7D"/>
    <w:rsid w:val="003E0EFA"/>
    <w:rsid w:val="00421750"/>
    <w:rsid w:val="00423F26"/>
    <w:rsid w:val="00424CE6"/>
    <w:rsid w:val="00424FDF"/>
    <w:rsid w:val="00434710"/>
    <w:rsid w:val="0043613A"/>
    <w:rsid w:val="0044740E"/>
    <w:rsid w:val="004726D0"/>
    <w:rsid w:val="004743D8"/>
    <w:rsid w:val="00476B75"/>
    <w:rsid w:val="004812D1"/>
    <w:rsid w:val="004D111A"/>
    <w:rsid w:val="004D4ABB"/>
    <w:rsid w:val="004E238F"/>
    <w:rsid w:val="004E50C1"/>
    <w:rsid w:val="004F77FA"/>
    <w:rsid w:val="005032A3"/>
    <w:rsid w:val="00514ED0"/>
    <w:rsid w:val="00523BA3"/>
    <w:rsid w:val="00545E01"/>
    <w:rsid w:val="005633E7"/>
    <w:rsid w:val="005748D0"/>
    <w:rsid w:val="00582433"/>
    <w:rsid w:val="00583EC3"/>
    <w:rsid w:val="00586A0C"/>
    <w:rsid w:val="00594CFB"/>
    <w:rsid w:val="005A2441"/>
    <w:rsid w:val="005A77C5"/>
    <w:rsid w:val="005D0533"/>
    <w:rsid w:val="005D176F"/>
    <w:rsid w:val="006072BA"/>
    <w:rsid w:val="006114B3"/>
    <w:rsid w:val="00613097"/>
    <w:rsid w:val="0062438D"/>
    <w:rsid w:val="00625315"/>
    <w:rsid w:val="00626473"/>
    <w:rsid w:val="0063239A"/>
    <w:rsid w:val="00632431"/>
    <w:rsid w:val="00646371"/>
    <w:rsid w:val="00661421"/>
    <w:rsid w:val="00662479"/>
    <w:rsid w:val="00673C42"/>
    <w:rsid w:val="00675D6E"/>
    <w:rsid w:val="006766EF"/>
    <w:rsid w:val="006830D8"/>
    <w:rsid w:val="0068392E"/>
    <w:rsid w:val="006A04D8"/>
    <w:rsid w:val="006A232A"/>
    <w:rsid w:val="006B4FA7"/>
    <w:rsid w:val="006C5523"/>
    <w:rsid w:val="006E1C1D"/>
    <w:rsid w:val="006E2A9C"/>
    <w:rsid w:val="00700AF8"/>
    <w:rsid w:val="00706795"/>
    <w:rsid w:val="00722999"/>
    <w:rsid w:val="00735873"/>
    <w:rsid w:val="00741FEE"/>
    <w:rsid w:val="0074335A"/>
    <w:rsid w:val="00746D85"/>
    <w:rsid w:val="00752813"/>
    <w:rsid w:val="00754B75"/>
    <w:rsid w:val="00755667"/>
    <w:rsid w:val="00797C16"/>
    <w:rsid w:val="007B3ACB"/>
    <w:rsid w:val="007B4F96"/>
    <w:rsid w:val="007C18B8"/>
    <w:rsid w:val="007C4501"/>
    <w:rsid w:val="007D1B41"/>
    <w:rsid w:val="007F303F"/>
    <w:rsid w:val="007F7CCB"/>
    <w:rsid w:val="00803C38"/>
    <w:rsid w:val="008123D3"/>
    <w:rsid w:val="00815BCA"/>
    <w:rsid w:val="008176EB"/>
    <w:rsid w:val="00850ECB"/>
    <w:rsid w:val="00852287"/>
    <w:rsid w:val="0085359A"/>
    <w:rsid w:val="0086396D"/>
    <w:rsid w:val="00870F8E"/>
    <w:rsid w:val="008864FB"/>
    <w:rsid w:val="008910F2"/>
    <w:rsid w:val="00891BA5"/>
    <w:rsid w:val="008A0AD4"/>
    <w:rsid w:val="008C6BC6"/>
    <w:rsid w:val="008D746E"/>
    <w:rsid w:val="008E46AE"/>
    <w:rsid w:val="00905AB5"/>
    <w:rsid w:val="00914FD9"/>
    <w:rsid w:val="0092019F"/>
    <w:rsid w:val="009274B4"/>
    <w:rsid w:val="0095009C"/>
    <w:rsid w:val="00971D41"/>
    <w:rsid w:val="00987AF0"/>
    <w:rsid w:val="0099493E"/>
    <w:rsid w:val="009B59BA"/>
    <w:rsid w:val="009B6D6E"/>
    <w:rsid w:val="009C77E2"/>
    <w:rsid w:val="009D0F8D"/>
    <w:rsid w:val="009D7118"/>
    <w:rsid w:val="009E25DD"/>
    <w:rsid w:val="00A01C8A"/>
    <w:rsid w:val="00A028B0"/>
    <w:rsid w:val="00A07D00"/>
    <w:rsid w:val="00A10B44"/>
    <w:rsid w:val="00A15B01"/>
    <w:rsid w:val="00A162A6"/>
    <w:rsid w:val="00A24113"/>
    <w:rsid w:val="00A30893"/>
    <w:rsid w:val="00A32E20"/>
    <w:rsid w:val="00A43EBF"/>
    <w:rsid w:val="00A52DF2"/>
    <w:rsid w:val="00A5325A"/>
    <w:rsid w:val="00A81FD5"/>
    <w:rsid w:val="00A9330D"/>
    <w:rsid w:val="00A95A07"/>
    <w:rsid w:val="00AB7484"/>
    <w:rsid w:val="00AB7D06"/>
    <w:rsid w:val="00AD3D4C"/>
    <w:rsid w:val="00AF1951"/>
    <w:rsid w:val="00B00FB8"/>
    <w:rsid w:val="00B107B4"/>
    <w:rsid w:val="00B11072"/>
    <w:rsid w:val="00B20C17"/>
    <w:rsid w:val="00B40567"/>
    <w:rsid w:val="00B54110"/>
    <w:rsid w:val="00B746E9"/>
    <w:rsid w:val="00B839AB"/>
    <w:rsid w:val="00BA4077"/>
    <w:rsid w:val="00BA5363"/>
    <w:rsid w:val="00BB4575"/>
    <w:rsid w:val="00BB77A7"/>
    <w:rsid w:val="00BD2AF4"/>
    <w:rsid w:val="00BD4BBA"/>
    <w:rsid w:val="00BE1023"/>
    <w:rsid w:val="00BF14EA"/>
    <w:rsid w:val="00BF316E"/>
    <w:rsid w:val="00BF7290"/>
    <w:rsid w:val="00C10A73"/>
    <w:rsid w:val="00C11F70"/>
    <w:rsid w:val="00C20708"/>
    <w:rsid w:val="00C34E5D"/>
    <w:rsid w:val="00C40205"/>
    <w:rsid w:val="00C40B14"/>
    <w:rsid w:val="00C4584F"/>
    <w:rsid w:val="00C5534D"/>
    <w:rsid w:val="00C622FE"/>
    <w:rsid w:val="00C6329F"/>
    <w:rsid w:val="00C73301"/>
    <w:rsid w:val="00C80594"/>
    <w:rsid w:val="00CB3E1A"/>
    <w:rsid w:val="00CC64DA"/>
    <w:rsid w:val="00CD4AB1"/>
    <w:rsid w:val="00CE1E17"/>
    <w:rsid w:val="00CE72D3"/>
    <w:rsid w:val="00CF1BC9"/>
    <w:rsid w:val="00D034CA"/>
    <w:rsid w:val="00D13F50"/>
    <w:rsid w:val="00D4504D"/>
    <w:rsid w:val="00D53F28"/>
    <w:rsid w:val="00D61F51"/>
    <w:rsid w:val="00D65031"/>
    <w:rsid w:val="00D66506"/>
    <w:rsid w:val="00D9588D"/>
    <w:rsid w:val="00DA1D2A"/>
    <w:rsid w:val="00DA2B0A"/>
    <w:rsid w:val="00DA6C1F"/>
    <w:rsid w:val="00DA781D"/>
    <w:rsid w:val="00DB1A51"/>
    <w:rsid w:val="00DB527E"/>
    <w:rsid w:val="00DB5341"/>
    <w:rsid w:val="00DB5A89"/>
    <w:rsid w:val="00DC2400"/>
    <w:rsid w:val="00DD1363"/>
    <w:rsid w:val="00DD1F00"/>
    <w:rsid w:val="00DE1AEF"/>
    <w:rsid w:val="00DE406D"/>
    <w:rsid w:val="00DF1563"/>
    <w:rsid w:val="00DF42D7"/>
    <w:rsid w:val="00E0141F"/>
    <w:rsid w:val="00E24C44"/>
    <w:rsid w:val="00E54370"/>
    <w:rsid w:val="00E55400"/>
    <w:rsid w:val="00E6153A"/>
    <w:rsid w:val="00E64A43"/>
    <w:rsid w:val="00E720A3"/>
    <w:rsid w:val="00E74D54"/>
    <w:rsid w:val="00E83F3D"/>
    <w:rsid w:val="00EA0EAA"/>
    <w:rsid w:val="00EB3057"/>
    <w:rsid w:val="00EB33B1"/>
    <w:rsid w:val="00EC2675"/>
    <w:rsid w:val="00EC3E58"/>
    <w:rsid w:val="00EC6DEC"/>
    <w:rsid w:val="00ED0E1C"/>
    <w:rsid w:val="00ED42E8"/>
    <w:rsid w:val="00EE2434"/>
    <w:rsid w:val="00EE52C4"/>
    <w:rsid w:val="00EF3A01"/>
    <w:rsid w:val="00EF4FB7"/>
    <w:rsid w:val="00EF6960"/>
    <w:rsid w:val="00F042A2"/>
    <w:rsid w:val="00F07C8B"/>
    <w:rsid w:val="00F213A7"/>
    <w:rsid w:val="00F254F1"/>
    <w:rsid w:val="00F265E0"/>
    <w:rsid w:val="00F65BFC"/>
    <w:rsid w:val="00F71E2B"/>
    <w:rsid w:val="00F94F4B"/>
    <w:rsid w:val="00F954F1"/>
    <w:rsid w:val="00FA0BFE"/>
    <w:rsid w:val="00FA3C5A"/>
    <w:rsid w:val="00FB3622"/>
    <w:rsid w:val="00FC3031"/>
    <w:rsid w:val="00FD1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E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3E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43E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2675"/>
    <w:rPr>
      <w:color w:val="0000FF" w:themeColor="hyperlink"/>
      <w:u w:val="single"/>
    </w:rPr>
  </w:style>
  <w:style w:type="character" w:customStyle="1" w:styleId="mceitemhidden">
    <w:name w:val="mceitemhidden"/>
    <w:basedOn w:val="DefaultParagraphFont"/>
    <w:rsid w:val="004812D1"/>
  </w:style>
  <w:style w:type="character" w:customStyle="1" w:styleId="mceitemhiddenspellword">
    <w:name w:val="mceitemhiddenspellword"/>
    <w:basedOn w:val="DefaultParagraphFont"/>
    <w:rsid w:val="004812D1"/>
  </w:style>
  <w:style w:type="paragraph" w:styleId="ListParagraph">
    <w:name w:val="List Paragraph"/>
    <w:aliases w:val="Apex - List Paragraph"/>
    <w:basedOn w:val="Normal"/>
    <w:uiPriority w:val="34"/>
    <w:qFormat/>
    <w:rsid w:val="00423F26"/>
    <w:pPr>
      <w:spacing w:after="160" w:line="259" w:lineRule="auto"/>
      <w:ind w:left="720"/>
      <w:contextualSpacing/>
    </w:pPr>
  </w:style>
  <w:style w:type="character" w:customStyle="1" w:styleId="5yl5">
    <w:name w:val="_5yl5"/>
    <w:basedOn w:val="DefaultParagraphFont"/>
    <w:rsid w:val="00343D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urism.ub.gov.mn/wp-content/uploads/2015/01/%D0%9D%D0%90%D0%96%D0%93-%D1%8B%D0%BD-2013-%D0%BE%D0%BD%D1%8B-%D1%81%D0%B0%D0%BD%D1%85%D2%AF%D2%AF%D0%B3%D0%B8%D0%B9%D0%BD-%D2%AF%D0%B9%D0%BB-%D0%B0%D0%B6%D0%B8%D0%BB%D0%BB%D0%B0%D0%B3%D0%B0%D0%B0%D0%BD%D0%B4-%D1%85%D0%B8%D0%B9%D1%81%D1%8D%D0%BD-%D0%B0%D1%83%D0%B4%D0%B8%D1%82%D1%8B%D0%BD-%D0%B4%D2%AF%D0%B3%D0%BD%D1%8D%D0%BB%D1%821.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Zaya</dc:creator>
  <cp:lastModifiedBy>Amarzaya</cp:lastModifiedBy>
  <cp:revision>28</cp:revision>
  <cp:lastPrinted>2016-12-22T10:01:00Z</cp:lastPrinted>
  <dcterms:created xsi:type="dcterms:W3CDTF">2016-12-09T02:57:00Z</dcterms:created>
  <dcterms:modified xsi:type="dcterms:W3CDTF">2016-12-22T10:01:00Z</dcterms:modified>
</cp:coreProperties>
</file>