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06" w:rsidRPr="00434087" w:rsidRDefault="00ED3306" w:rsidP="00ED3306">
      <w:pPr>
        <w:spacing w:after="0" w:line="240" w:lineRule="auto"/>
        <w:rPr>
          <w:rFonts w:ascii="Arial" w:hAnsi="Arial" w:cs="Arial"/>
          <w:lang w:val="mn-MN"/>
        </w:rPr>
      </w:pPr>
      <w:r w:rsidRPr="00434087">
        <w:rPr>
          <w:rFonts w:ascii="Arial" w:hAnsi="Arial" w:cs="Arial"/>
          <w:lang w:val="mn-MN"/>
        </w:rPr>
        <w:t>БАТЛАВ:                                                                         БАТЛАВ:</w:t>
      </w:r>
    </w:p>
    <w:p w:rsidR="00ED3306" w:rsidRPr="00434087" w:rsidRDefault="00ED3306" w:rsidP="00ED3306">
      <w:p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НИЙСЛЭЛИЙН ОНЦГОЙ БАЙДЛЫН                          </w:t>
      </w:r>
      <w:r w:rsidRPr="00434087">
        <w:rPr>
          <w:rFonts w:ascii="Arial" w:hAnsi="Arial" w:cs="Arial"/>
          <w:lang w:val="mn-MN"/>
        </w:rPr>
        <w:t xml:space="preserve"> НИЙСЛЭЛИЙН АЯЛАЛ ЖУУЛЧЛАЛЫН </w:t>
      </w:r>
    </w:p>
    <w:p w:rsidR="00ED3306" w:rsidRPr="00434087" w:rsidRDefault="00ED3306" w:rsidP="00ED3306">
      <w:p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ГАЗРЫН ДАРГА </w:t>
      </w:r>
      <w:r>
        <w:rPr>
          <w:rFonts w:ascii="Arial" w:hAnsi="Arial" w:cs="Arial"/>
          <w:lang w:val="mn-MN"/>
        </w:rPr>
        <w:tab/>
        <w:t xml:space="preserve">         .............</w:t>
      </w:r>
      <w:r w:rsidRPr="00434087">
        <w:rPr>
          <w:rFonts w:ascii="Arial" w:hAnsi="Arial" w:cs="Arial"/>
          <w:lang w:val="mn-MN"/>
        </w:rPr>
        <w:t xml:space="preserve">                                ГАЗРЫН ДАРГА </w:t>
      </w:r>
      <w:r w:rsidRPr="00434087">
        <w:rPr>
          <w:rFonts w:ascii="Arial" w:hAnsi="Arial" w:cs="Arial"/>
          <w:lang w:val="mn-MN"/>
        </w:rPr>
        <w:tab/>
      </w:r>
      <w:r w:rsidRPr="00434087">
        <w:rPr>
          <w:rFonts w:ascii="Arial" w:hAnsi="Arial" w:cs="Arial"/>
          <w:lang w:val="mn-MN"/>
        </w:rPr>
        <w:tab/>
        <w:t xml:space="preserve"> Э.БАТТУЛГА</w:t>
      </w:r>
    </w:p>
    <w:p w:rsidR="00434087" w:rsidRPr="00434087" w:rsidRDefault="00434087" w:rsidP="00ED3306">
      <w:pPr>
        <w:rPr>
          <w:rFonts w:ascii="Arial" w:hAnsi="Arial" w:cs="Arial"/>
          <w:lang w:val="mn-MN"/>
        </w:rPr>
      </w:pPr>
      <w:bookmarkStart w:id="0" w:name="_GoBack"/>
      <w:bookmarkEnd w:id="0"/>
      <w:r w:rsidRPr="00434087">
        <w:rPr>
          <w:rFonts w:ascii="Arial" w:hAnsi="Arial" w:cs="Arial"/>
          <w:lang w:val="mn-MN"/>
        </w:rPr>
        <w:t xml:space="preserve"> </w:t>
      </w:r>
    </w:p>
    <w:p w:rsidR="00434087" w:rsidRPr="00434087" w:rsidRDefault="00434087" w:rsidP="00434087">
      <w:pPr>
        <w:jc w:val="center"/>
        <w:rPr>
          <w:rFonts w:ascii="Arial" w:hAnsi="Arial" w:cs="Arial"/>
          <w:lang w:val="mn-MN"/>
        </w:rPr>
      </w:pPr>
    </w:p>
    <w:p w:rsidR="00434087" w:rsidRPr="00434087" w:rsidRDefault="00434087" w:rsidP="00434087">
      <w:pPr>
        <w:jc w:val="center"/>
        <w:rPr>
          <w:rFonts w:ascii="Arial" w:hAnsi="Arial" w:cs="Arial"/>
          <w:lang w:val="mn-MN"/>
        </w:rPr>
      </w:pPr>
      <w:r w:rsidRPr="00434087">
        <w:rPr>
          <w:rFonts w:ascii="Arial" w:hAnsi="Arial" w:cs="Arial"/>
          <w:lang w:val="mn-MN"/>
        </w:rPr>
        <w:t>ХАМТЫН АЖИЛЛАГААНЫ САНАМЖ БИЧИГ</w:t>
      </w:r>
    </w:p>
    <w:p w:rsidR="00434087" w:rsidRPr="00434087" w:rsidRDefault="00434087" w:rsidP="00434087">
      <w:pPr>
        <w:rPr>
          <w:rFonts w:ascii="Arial" w:hAnsi="Arial" w:cs="Arial"/>
          <w:lang w:val="mn-MN"/>
        </w:rPr>
      </w:pPr>
      <w:r w:rsidRPr="00434087">
        <w:rPr>
          <w:rFonts w:ascii="Arial" w:hAnsi="Arial" w:cs="Arial"/>
          <w:lang w:val="mn-MN"/>
        </w:rPr>
        <w:t>2014 оны ..дүгээр сарын ... өдөр</w:t>
      </w:r>
      <w:r w:rsidRPr="00434087">
        <w:rPr>
          <w:rFonts w:ascii="Arial" w:hAnsi="Arial" w:cs="Arial"/>
          <w:lang w:val="mn-MN"/>
        </w:rPr>
        <w:tab/>
      </w:r>
      <w:r w:rsidRPr="00434087">
        <w:rPr>
          <w:rFonts w:ascii="Arial" w:hAnsi="Arial" w:cs="Arial"/>
          <w:lang w:val="mn-MN"/>
        </w:rPr>
        <w:tab/>
      </w:r>
      <w:r w:rsidRPr="00434087">
        <w:rPr>
          <w:rFonts w:ascii="Arial" w:hAnsi="Arial" w:cs="Arial"/>
          <w:lang w:val="mn-MN"/>
        </w:rPr>
        <w:tab/>
      </w:r>
      <w:r w:rsidRPr="00434087">
        <w:rPr>
          <w:rFonts w:ascii="Arial" w:hAnsi="Arial" w:cs="Arial"/>
          <w:lang w:val="mn-MN"/>
        </w:rPr>
        <w:tab/>
      </w:r>
      <w:r w:rsidRPr="00434087">
        <w:rPr>
          <w:rFonts w:ascii="Arial" w:hAnsi="Arial" w:cs="Arial"/>
          <w:lang w:val="mn-MN"/>
        </w:rPr>
        <w:tab/>
      </w:r>
      <w:r w:rsidRPr="00434087">
        <w:rPr>
          <w:rFonts w:ascii="Arial" w:hAnsi="Arial" w:cs="Arial"/>
          <w:lang w:val="mn-MN"/>
        </w:rPr>
        <w:tab/>
        <w:t xml:space="preserve">            Улаанбаатар</w:t>
      </w:r>
    </w:p>
    <w:p w:rsidR="00434087" w:rsidRPr="00434087" w:rsidRDefault="00434087" w:rsidP="00434087">
      <w:pPr>
        <w:jc w:val="center"/>
        <w:rPr>
          <w:rFonts w:ascii="Arial" w:hAnsi="Arial" w:cs="Arial"/>
          <w:b/>
          <w:lang w:val="mn-MN"/>
        </w:rPr>
      </w:pPr>
      <w:r w:rsidRPr="00434087">
        <w:rPr>
          <w:rFonts w:ascii="Arial" w:hAnsi="Arial" w:cs="Arial"/>
          <w:b/>
          <w:lang w:val="mn-MN"/>
        </w:rPr>
        <w:t>Нэг. ЗОРИЛГО</w:t>
      </w:r>
    </w:p>
    <w:p w:rsidR="00434087" w:rsidRPr="00434087" w:rsidRDefault="00434087" w:rsidP="00434087">
      <w:pPr>
        <w:jc w:val="both"/>
        <w:rPr>
          <w:rFonts w:ascii="Arial" w:hAnsi="Arial" w:cs="Arial"/>
          <w:lang w:val="mn-MN"/>
        </w:rPr>
      </w:pPr>
    </w:p>
    <w:p w:rsidR="00434087" w:rsidRPr="00434087" w:rsidRDefault="00434087" w:rsidP="00434087">
      <w:pPr>
        <w:ind w:firstLine="720"/>
        <w:jc w:val="both"/>
        <w:rPr>
          <w:rFonts w:ascii="Arial" w:hAnsi="Arial" w:cs="Arial"/>
          <w:lang w:val="mn-MN"/>
        </w:rPr>
      </w:pPr>
      <w:r w:rsidRPr="00434087">
        <w:rPr>
          <w:rFonts w:ascii="Arial" w:hAnsi="Arial" w:cs="Arial"/>
          <w:lang w:val="mn-MN"/>
        </w:rPr>
        <w:t>1.1. Нэг талаа</w:t>
      </w:r>
      <w:r>
        <w:rPr>
          <w:rFonts w:ascii="Arial" w:hAnsi="Arial" w:cs="Arial"/>
          <w:lang w:val="mn-MN"/>
        </w:rPr>
        <w:t>с Нийслэлийн Онцгой байдлын газар</w:t>
      </w:r>
      <w:r w:rsidRPr="00434087">
        <w:rPr>
          <w:rFonts w:ascii="Arial" w:hAnsi="Arial" w:cs="Arial"/>
          <w:lang w:val="mn-MN"/>
        </w:rPr>
        <w:t>, нөгөө талаас Нийслэлийн Аялал жуулчлалын газар /цаашид “талууд” гэх/ дор дурьдсан асуудлаар хамтран ажиллахаар харилцан тохиролцож энэхүү санамж бичгийг үйлдэв.</w:t>
      </w:r>
    </w:p>
    <w:p w:rsidR="00434087" w:rsidRPr="00434087" w:rsidRDefault="00434087" w:rsidP="00434087">
      <w:pPr>
        <w:ind w:firstLine="720"/>
        <w:jc w:val="both"/>
        <w:rPr>
          <w:rFonts w:ascii="Arial" w:hAnsi="Arial" w:cs="Arial"/>
          <w:lang w:val="mn-MN"/>
        </w:rPr>
      </w:pPr>
      <w:r w:rsidRPr="00434087">
        <w:rPr>
          <w:rFonts w:ascii="Arial" w:hAnsi="Arial" w:cs="Arial"/>
          <w:lang w:val="mn-MN"/>
        </w:rPr>
        <w:t xml:space="preserve">1.2  Санамж бичгийн зорилго нь “Найрсаг Улаанбаатар” хөтөлбөрийн хүрээнд хоёр талын хамтран шийдвэрлэх </w:t>
      </w:r>
      <w:r>
        <w:rPr>
          <w:rFonts w:ascii="Arial" w:hAnsi="Arial" w:cs="Arial"/>
          <w:lang w:val="mn-MN"/>
        </w:rPr>
        <w:t>тулгамдсан</w:t>
      </w:r>
      <w:r w:rsidRPr="00434087">
        <w:rPr>
          <w:rFonts w:ascii="Arial" w:hAnsi="Arial" w:cs="Arial"/>
          <w:lang w:val="mn-MN"/>
        </w:rPr>
        <w:t xml:space="preserve"> асуудлыг цаг алдалгүй хэрэгжүүлж, Улаанбаатар хотод аялж, жуулчилж буй гадаадын иргэдийн аюулгүй байдлыг хангах, т</w:t>
      </w:r>
      <w:r>
        <w:rPr>
          <w:rFonts w:ascii="Arial" w:hAnsi="Arial" w:cs="Arial"/>
          <w:lang w:val="mn-MN"/>
        </w:rPr>
        <w:t xml:space="preserve">эднийг </w:t>
      </w:r>
      <w:r w:rsidR="00CA59DA">
        <w:rPr>
          <w:rFonts w:ascii="Arial" w:hAnsi="Arial" w:cs="Arial"/>
          <w:lang w:val="mn-MN"/>
        </w:rPr>
        <w:t xml:space="preserve">болзошгүй </w:t>
      </w:r>
      <w:r w:rsidR="00CA59DA">
        <w:rPr>
          <w:rFonts w:ascii="Arial" w:hAnsi="Arial" w:cs="Arial"/>
          <w:lang w:val="mn-MN"/>
        </w:rPr>
        <w:t>байгаль цаг агаар</w:t>
      </w:r>
      <w:r w:rsidR="00CA59DA">
        <w:rPr>
          <w:rFonts w:ascii="Arial" w:hAnsi="Arial" w:cs="Arial"/>
          <w:lang w:val="mn-MN"/>
        </w:rPr>
        <w:t xml:space="preserve">ын гэнэтийн үзэгдэл, ахуйн осол, гэмтлээс </w:t>
      </w:r>
      <w:r w:rsidRPr="00434087">
        <w:rPr>
          <w:rFonts w:ascii="Arial" w:hAnsi="Arial" w:cs="Arial"/>
          <w:lang w:val="mn-MN"/>
        </w:rPr>
        <w:t xml:space="preserve">урьдчилан сэргийлэх, холбогдох мэдээллээр </w:t>
      </w:r>
      <w:r w:rsidR="00CA59DA">
        <w:rPr>
          <w:rFonts w:ascii="Arial" w:hAnsi="Arial" w:cs="Arial"/>
          <w:lang w:val="mn-MN"/>
        </w:rPr>
        <w:t xml:space="preserve">шуурхай </w:t>
      </w:r>
      <w:r w:rsidRPr="00434087">
        <w:rPr>
          <w:rFonts w:ascii="Arial" w:hAnsi="Arial" w:cs="Arial"/>
          <w:lang w:val="mn-MN"/>
        </w:rPr>
        <w:t xml:space="preserve">хангах, эрүүл аюулгүй таатай орчин бүрдүүлж, эрсдэлд </w:t>
      </w:r>
      <w:r w:rsidR="00CA59DA">
        <w:rPr>
          <w:rFonts w:ascii="Arial" w:hAnsi="Arial" w:cs="Arial"/>
          <w:lang w:val="mn-MN"/>
        </w:rPr>
        <w:t xml:space="preserve">орсон нөхцөлд онцгой байдлын </w:t>
      </w:r>
      <w:r w:rsidRPr="00434087">
        <w:rPr>
          <w:rFonts w:ascii="Arial" w:hAnsi="Arial" w:cs="Arial"/>
          <w:lang w:val="mn-MN"/>
        </w:rPr>
        <w:t>тусламж, үйлчилгээ</w:t>
      </w:r>
      <w:r w:rsidR="00CA59DA">
        <w:rPr>
          <w:rFonts w:ascii="Arial" w:hAnsi="Arial" w:cs="Arial"/>
          <w:lang w:val="mn-MN"/>
        </w:rPr>
        <w:t xml:space="preserve">г цаг алдалгүй </w:t>
      </w:r>
      <w:r w:rsidRPr="00434087">
        <w:rPr>
          <w:rFonts w:ascii="Arial" w:hAnsi="Arial" w:cs="Arial"/>
          <w:lang w:val="mn-MN"/>
        </w:rPr>
        <w:t xml:space="preserve"> үзүүлэхэд  оршино.</w:t>
      </w:r>
    </w:p>
    <w:p w:rsidR="00434087" w:rsidRPr="00434087" w:rsidRDefault="00434087" w:rsidP="00434087">
      <w:pPr>
        <w:ind w:firstLine="720"/>
        <w:jc w:val="center"/>
        <w:rPr>
          <w:rFonts w:ascii="Arial" w:hAnsi="Arial" w:cs="Arial"/>
          <w:b/>
          <w:lang w:val="mn-MN"/>
        </w:rPr>
      </w:pPr>
      <w:r w:rsidRPr="00434087">
        <w:rPr>
          <w:rFonts w:ascii="Arial" w:hAnsi="Arial" w:cs="Arial"/>
          <w:b/>
          <w:lang w:val="mn-MN"/>
        </w:rPr>
        <w:t>Хоёр. НИЙТЛЭГ ҮНДЭСЛЭЛ</w:t>
      </w:r>
    </w:p>
    <w:p w:rsidR="00434087" w:rsidRPr="00434087" w:rsidRDefault="00434087" w:rsidP="00434087">
      <w:pPr>
        <w:ind w:firstLine="720"/>
        <w:jc w:val="both"/>
        <w:rPr>
          <w:rFonts w:ascii="Arial" w:hAnsi="Arial" w:cs="Arial"/>
          <w:lang w:val="mn-MN"/>
        </w:rPr>
      </w:pPr>
      <w:r w:rsidRPr="00434087">
        <w:rPr>
          <w:rFonts w:ascii="Arial" w:hAnsi="Arial" w:cs="Arial"/>
          <w:lang w:val="mn-MN"/>
        </w:rPr>
        <w:t>2.1  Санамж бичиг нь хоёр тал гарын үсэг зурсан өдрөөс эхлэн хүчин төгөлдөр болно.</w:t>
      </w:r>
    </w:p>
    <w:p w:rsidR="00434087" w:rsidRPr="00434087" w:rsidRDefault="00434087" w:rsidP="00434087">
      <w:pPr>
        <w:ind w:firstLine="720"/>
        <w:jc w:val="both"/>
        <w:rPr>
          <w:rFonts w:ascii="Arial" w:hAnsi="Arial" w:cs="Arial"/>
          <w:lang w:val="mn-MN"/>
        </w:rPr>
      </w:pPr>
      <w:r w:rsidRPr="00434087">
        <w:rPr>
          <w:rFonts w:ascii="Arial" w:hAnsi="Arial" w:cs="Arial"/>
          <w:lang w:val="mn-MN"/>
        </w:rPr>
        <w:t>2.2 Энэхүү санамж бичигт тусгагдсан аливаа үйл ажиллагааг Монгол улсад мөрдөгдөж буй хууль, тогтоомж, Нийслэлийн эрх зүйн байдлын тухай хууль, бусад дүрэм, журмын хүрээнд авч хэрэгжүүлнэ.</w:t>
      </w:r>
    </w:p>
    <w:p w:rsidR="00434087" w:rsidRPr="00434087" w:rsidRDefault="00434087" w:rsidP="00434087">
      <w:pPr>
        <w:spacing w:after="0" w:line="240" w:lineRule="auto"/>
        <w:ind w:firstLine="720"/>
        <w:jc w:val="center"/>
        <w:rPr>
          <w:rFonts w:ascii="Arial" w:hAnsi="Arial" w:cs="Arial"/>
          <w:b/>
          <w:lang w:val="mn-MN"/>
        </w:rPr>
      </w:pPr>
      <w:r w:rsidRPr="00434087">
        <w:rPr>
          <w:rFonts w:ascii="Arial" w:hAnsi="Arial" w:cs="Arial"/>
          <w:b/>
          <w:lang w:val="mn-MN"/>
        </w:rPr>
        <w:t>Гурав. ТАЛУУДЫН ХАМТЫН АЖИЛЛАГААНЫ ЧИГЛЭЛ,</w:t>
      </w:r>
    </w:p>
    <w:p w:rsidR="00434087" w:rsidRPr="00434087" w:rsidRDefault="00434087" w:rsidP="00434087">
      <w:pPr>
        <w:spacing w:after="0" w:line="240" w:lineRule="auto"/>
        <w:ind w:firstLine="720"/>
        <w:jc w:val="center"/>
        <w:rPr>
          <w:rFonts w:ascii="Arial" w:hAnsi="Arial" w:cs="Arial"/>
          <w:b/>
          <w:lang w:val="mn-MN"/>
        </w:rPr>
      </w:pPr>
      <w:r w:rsidRPr="00434087">
        <w:rPr>
          <w:rFonts w:ascii="Arial" w:hAnsi="Arial" w:cs="Arial"/>
          <w:b/>
          <w:lang w:val="mn-MN"/>
        </w:rPr>
        <w:t>ХЭРЭГЖҮҮЛЭХ АЖИЛ</w:t>
      </w:r>
    </w:p>
    <w:p w:rsidR="00434087" w:rsidRPr="00434087" w:rsidRDefault="00434087" w:rsidP="00434087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lang w:val="mn-MN"/>
        </w:rPr>
      </w:pPr>
    </w:p>
    <w:p w:rsidR="00434087" w:rsidRDefault="00434087" w:rsidP="00434087">
      <w:pPr>
        <w:pStyle w:val="ListParagraph"/>
        <w:spacing w:after="0" w:line="240" w:lineRule="auto"/>
        <w:ind w:left="360" w:firstLine="360"/>
        <w:jc w:val="both"/>
        <w:rPr>
          <w:rFonts w:ascii="Arial" w:hAnsi="Arial" w:cs="Arial"/>
          <w:lang w:val="mn-MN"/>
        </w:rPr>
      </w:pPr>
      <w:r w:rsidRPr="00434087">
        <w:rPr>
          <w:rFonts w:ascii="Arial" w:hAnsi="Arial" w:cs="Arial"/>
          <w:lang w:val="mn-MN"/>
        </w:rPr>
        <w:t>3.1  Нийслэл Улаанбаатар хотын аялал жуулчлалын бүсэд аялж, жуулчлахаар ирсэн гадаадын иргэдийг аливаа эрсдэлд өртөхөөс сэрэмжилж, жуулчдад үйлчилдэг үйлчилгээний байгууллагуу</w:t>
      </w:r>
      <w:r w:rsidR="00CA59DA">
        <w:rPr>
          <w:rFonts w:ascii="Arial" w:hAnsi="Arial" w:cs="Arial"/>
          <w:lang w:val="mn-MN"/>
        </w:rPr>
        <w:t>дын удирдлага, менежер, эмч, харуул хамгаалатын ажилтанд</w:t>
      </w:r>
      <w:r w:rsidRPr="00434087">
        <w:rPr>
          <w:rFonts w:ascii="Arial" w:hAnsi="Arial" w:cs="Arial"/>
          <w:lang w:val="mn-MN"/>
        </w:rPr>
        <w:t xml:space="preserve">  / зочид буудал, жуулчны бааз, зоогийн газар, ам</w:t>
      </w:r>
      <w:r w:rsidR="00CA59DA">
        <w:rPr>
          <w:rFonts w:ascii="Arial" w:hAnsi="Arial" w:cs="Arial"/>
          <w:lang w:val="mn-MN"/>
        </w:rPr>
        <w:t xml:space="preserve">ралт сувилал гэх мэт/ онцгой байдлын </w:t>
      </w:r>
      <w:r w:rsidR="00B150CF">
        <w:rPr>
          <w:rFonts w:ascii="Arial" w:hAnsi="Arial" w:cs="Arial"/>
          <w:lang w:val="mn-MN"/>
        </w:rPr>
        <w:t>стандартыг хангуулах</w:t>
      </w:r>
      <w:r w:rsidRPr="00434087">
        <w:rPr>
          <w:rFonts w:ascii="Arial" w:hAnsi="Arial" w:cs="Arial"/>
          <w:lang w:val="mn-MN"/>
        </w:rPr>
        <w:t xml:space="preserve">, анхан шатны </w:t>
      </w:r>
      <w:r w:rsidR="00B150CF">
        <w:rPr>
          <w:rFonts w:ascii="Arial" w:hAnsi="Arial" w:cs="Arial"/>
          <w:lang w:val="mn-MN"/>
        </w:rPr>
        <w:t xml:space="preserve">яаралтай </w:t>
      </w:r>
      <w:r w:rsidRPr="00434087">
        <w:rPr>
          <w:rFonts w:ascii="Arial" w:hAnsi="Arial" w:cs="Arial"/>
          <w:lang w:val="mn-MN"/>
        </w:rPr>
        <w:t>тусламж үзүүлэх чиглэлээр сургалт, семинар зохион байгуулах, гарын авлага материал бэлтгэн тараах</w:t>
      </w:r>
    </w:p>
    <w:p w:rsidR="00B150CF" w:rsidRPr="00434087" w:rsidRDefault="00B150CF" w:rsidP="00434087">
      <w:pPr>
        <w:pStyle w:val="ListParagraph"/>
        <w:spacing w:after="0" w:line="240" w:lineRule="auto"/>
        <w:ind w:left="360" w:firstLine="360"/>
        <w:jc w:val="both"/>
        <w:rPr>
          <w:rFonts w:ascii="Arial" w:hAnsi="Arial" w:cs="Arial"/>
          <w:lang w:val="mn-MN"/>
        </w:rPr>
      </w:pPr>
    </w:p>
    <w:p w:rsidR="00F60428" w:rsidRPr="00712F21" w:rsidRDefault="00B150CF" w:rsidP="00712F21">
      <w:pPr>
        <w:pStyle w:val="ListParagraph"/>
        <w:spacing w:after="0" w:line="240" w:lineRule="auto"/>
        <w:ind w:left="360" w:firstLine="360"/>
        <w:jc w:val="both"/>
        <w:rPr>
          <w:rFonts w:ascii="Arial" w:hAnsi="Arial" w:cs="Arial"/>
          <w:lang w:val="mn-MN"/>
        </w:rPr>
      </w:pPr>
      <w:r w:rsidRPr="00434087">
        <w:rPr>
          <w:rFonts w:ascii="Arial" w:hAnsi="Arial" w:cs="Arial"/>
          <w:lang w:val="mn-MN"/>
        </w:rPr>
        <w:t>3.2  Жуулчдад үйлчилдэг үйлчилгээ</w:t>
      </w:r>
      <w:r>
        <w:rPr>
          <w:rFonts w:ascii="Arial" w:hAnsi="Arial" w:cs="Arial"/>
          <w:lang w:val="mn-MN"/>
        </w:rPr>
        <w:t>ни</w:t>
      </w:r>
      <w:r w:rsidR="009059F7">
        <w:rPr>
          <w:rFonts w:ascii="Arial" w:hAnsi="Arial" w:cs="Arial"/>
          <w:lang w:val="mn-MN"/>
        </w:rPr>
        <w:t>й байгууллагуудад онцгой байдал,</w:t>
      </w:r>
      <w:r>
        <w:rPr>
          <w:rFonts w:ascii="Arial" w:hAnsi="Arial" w:cs="Arial"/>
          <w:lang w:val="mn-MN"/>
        </w:rPr>
        <w:t xml:space="preserve"> эрсдэлээс сэргийлэх зөвлөмж өгч, гал, ус, цахилгаан, газар хөдлөлт, байгалийн гэнэтийн үзэгдэл болон бусад аюул, ослоос хамгаалах, бэлэн байдлыг хангуулах үзлэг, ша</w:t>
      </w:r>
      <w:r w:rsidR="009B6217">
        <w:rPr>
          <w:rFonts w:ascii="Arial" w:hAnsi="Arial" w:cs="Arial"/>
          <w:lang w:val="mn-MN"/>
        </w:rPr>
        <w:t xml:space="preserve">лгалтыг тодорхой хугацаанд хийж байх </w:t>
      </w:r>
      <w:r>
        <w:rPr>
          <w:rFonts w:ascii="Arial" w:hAnsi="Arial" w:cs="Arial"/>
          <w:lang w:val="mn-MN"/>
        </w:rPr>
        <w:t xml:space="preserve">удирдамж, чиглэлийг гарган хамтран ажиллах, </w:t>
      </w:r>
      <w:r w:rsidRPr="00434087">
        <w:rPr>
          <w:rFonts w:ascii="Arial" w:hAnsi="Arial" w:cs="Arial"/>
          <w:lang w:val="mn-MN"/>
        </w:rPr>
        <w:t xml:space="preserve"> </w:t>
      </w:r>
    </w:p>
    <w:p w:rsidR="00F60428" w:rsidRDefault="00F60428" w:rsidP="00B150CF">
      <w:pPr>
        <w:pStyle w:val="ListParagraph"/>
        <w:spacing w:after="0" w:line="240" w:lineRule="auto"/>
        <w:ind w:left="360" w:firstLine="36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3.3 Нийслэлийн аялал жуулчлалын эрсдэлээс урьдчилан сэргийлэх үйл ажиллагааны менежмент төлөвлөгөөг хамтран боловсруулж, батлуулан ажиллах</w:t>
      </w:r>
    </w:p>
    <w:p w:rsidR="00712F21" w:rsidRDefault="00712F21" w:rsidP="00B150CF">
      <w:pPr>
        <w:pStyle w:val="ListParagraph"/>
        <w:spacing w:after="0" w:line="240" w:lineRule="auto"/>
        <w:ind w:left="360" w:firstLine="360"/>
        <w:jc w:val="both"/>
        <w:rPr>
          <w:rFonts w:ascii="Arial" w:hAnsi="Arial" w:cs="Arial"/>
          <w:lang w:val="mn-MN"/>
        </w:rPr>
      </w:pPr>
    </w:p>
    <w:p w:rsidR="00B150CF" w:rsidRPr="00B150CF" w:rsidRDefault="00F60428" w:rsidP="00B150CF">
      <w:pPr>
        <w:pStyle w:val="ListParagraph"/>
        <w:spacing w:after="0" w:line="240" w:lineRule="auto"/>
        <w:ind w:left="360" w:firstLine="36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3.4</w:t>
      </w:r>
      <w:r w:rsidR="009B6217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  </w:t>
      </w:r>
      <w:r w:rsidR="009B6217">
        <w:rPr>
          <w:rFonts w:ascii="Arial" w:hAnsi="Arial" w:cs="Arial"/>
          <w:lang w:val="mn-MN"/>
        </w:rPr>
        <w:t xml:space="preserve">Гадаадын жуулчдад </w:t>
      </w:r>
      <w:r w:rsidR="00B150CF">
        <w:rPr>
          <w:rFonts w:ascii="Arial" w:hAnsi="Arial" w:cs="Arial"/>
          <w:lang w:val="mn-MN"/>
        </w:rPr>
        <w:t xml:space="preserve">онцгой байдлын </w:t>
      </w:r>
      <w:r w:rsidR="00B150CF" w:rsidRPr="00B150CF">
        <w:rPr>
          <w:rFonts w:ascii="Arial" w:hAnsi="Arial" w:cs="Arial"/>
          <w:lang w:val="mn-MN"/>
        </w:rPr>
        <w:t>яаралтай тусламжий</w:t>
      </w:r>
      <w:r w:rsidR="009B6217">
        <w:rPr>
          <w:rFonts w:ascii="Arial" w:hAnsi="Arial" w:cs="Arial"/>
          <w:lang w:val="mn-MN"/>
        </w:rPr>
        <w:t>г</w:t>
      </w:r>
      <w:r w:rsidR="00B150CF" w:rsidRPr="00B150CF">
        <w:rPr>
          <w:rFonts w:ascii="Arial" w:hAnsi="Arial" w:cs="Arial"/>
          <w:lang w:val="mn-MN"/>
        </w:rPr>
        <w:t xml:space="preserve"> нийслэ</w:t>
      </w:r>
      <w:r w:rsidR="00B150CF">
        <w:rPr>
          <w:rFonts w:ascii="Arial" w:hAnsi="Arial" w:cs="Arial"/>
          <w:lang w:val="mn-MN"/>
        </w:rPr>
        <w:t xml:space="preserve">л, дүүргээс </w:t>
      </w:r>
      <w:r w:rsidR="009059F7">
        <w:rPr>
          <w:rFonts w:ascii="Arial" w:hAnsi="Arial" w:cs="Arial"/>
          <w:lang w:val="mn-MN"/>
        </w:rPr>
        <w:t xml:space="preserve">хэрхэн үзүүлэх </w:t>
      </w:r>
      <w:r w:rsidR="00B150CF">
        <w:rPr>
          <w:rFonts w:ascii="Arial" w:hAnsi="Arial" w:cs="Arial"/>
          <w:lang w:val="mn-MN"/>
        </w:rPr>
        <w:t xml:space="preserve"> дэг журмыг тогтоох</w:t>
      </w:r>
    </w:p>
    <w:p w:rsidR="00B150CF" w:rsidRPr="00434087" w:rsidRDefault="00B150CF" w:rsidP="00B150CF">
      <w:pPr>
        <w:pStyle w:val="ListParagraph"/>
        <w:spacing w:after="0" w:line="240" w:lineRule="auto"/>
        <w:ind w:left="360" w:firstLine="360"/>
        <w:jc w:val="both"/>
        <w:rPr>
          <w:rFonts w:ascii="Arial" w:hAnsi="Arial" w:cs="Arial"/>
          <w:lang w:val="mn-MN"/>
        </w:rPr>
      </w:pPr>
    </w:p>
    <w:p w:rsidR="00B150CF" w:rsidRDefault="00F60428" w:rsidP="00B150CF">
      <w:pPr>
        <w:pStyle w:val="ListParagraph"/>
        <w:spacing w:after="0" w:line="240" w:lineRule="auto"/>
        <w:ind w:left="360" w:firstLine="36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3.5 </w:t>
      </w:r>
      <w:r w:rsidR="00B150CF" w:rsidRPr="00434087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 </w:t>
      </w:r>
      <w:r w:rsidR="00B150CF" w:rsidRPr="00B150CF">
        <w:rPr>
          <w:rFonts w:ascii="Arial" w:hAnsi="Arial" w:cs="Arial"/>
          <w:lang w:val="mn-MN"/>
        </w:rPr>
        <w:t>Талууд гадаадын аялагч, жуулчдаас ирүүлсэн</w:t>
      </w:r>
      <w:r w:rsidR="009059F7">
        <w:rPr>
          <w:rFonts w:ascii="Arial" w:hAnsi="Arial" w:cs="Arial"/>
          <w:lang w:val="mn-MN"/>
        </w:rPr>
        <w:t xml:space="preserve"> гомдол, мэдээллийг</w:t>
      </w:r>
      <w:r w:rsidR="00B150CF" w:rsidRPr="00B150CF">
        <w:rPr>
          <w:rFonts w:ascii="Arial" w:hAnsi="Arial" w:cs="Arial"/>
          <w:lang w:val="mn-MN"/>
        </w:rPr>
        <w:t xml:space="preserve"> хүлээн авч, хуулийн хугацаанд </w:t>
      </w:r>
      <w:r w:rsidR="001D5E4D">
        <w:rPr>
          <w:rFonts w:ascii="Arial" w:hAnsi="Arial" w:cs="Arial"/>
          <w:lang w:val="mn-MN"/>
        </w:rPr>
        <w:t xml:space="preserve">шуурхай </w:t>
      </w:r>
      <w:r w:rsidR="00B150CF" w:rsidRPr="00B150CF">
        <w:rPr>
          <w:rFonts w:ascii="Arial" w:hAnsi="Arial" w:cs="Arial"/>
          <w:lang w:val="mn-MN"/>
        </w:rPr>
        <w:t>шийдвэрлэж, харилцан мэдээлэл солилцох</w:t>
      </w:r>
    </w:p>
    <w:p w:rsidR="001D5E4D" w:rsidRDefault="001D5E4D" w:rsidP="00B150CF">
      <w:pPr>
        <w:pStyle w:val="ListParagraph"/>
        <w:spacing w:after="0" w:line="240" w:lineRule="auto"/>
        <w:ind w:left="360" w:firstLine="360"/>
        <w:jc w:val="both"/>
        <w:rPr>
          <w:rFonts w:ascii="Arial" w:hAnsi="Arial" w:cs="Arial"/>
          <w:lang w:val="mn-MN"/>
        </w:rPr>
      </w:pPr>
    </w:p>
    <w:p w:rsidR="00B150CF" w:rsidRDefault="00F60428" w:rsidP="001D5E4D">
      <w:pPr>
        <w:pStyle w:val="ListParagraph"/>
        <w:spacing w:after="0" w:line="240" w:lineRule="auto"/>
        <w:ind w:left="360" w:firstLine="36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3.6 </w:t>
      </w:r>
      <w:r w:rsidR="001D5E4D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 </w:t>
      </w:r>
      <w:r w:rsidR="001D5E4D" w:rsidRPr="001D5E4D">
        <w:rPr>
          <w:rFonts w:ascii="Arial" w:hAnsi="Arial" w:cs="Arial"/>
          <w:lang w:val="mn-MN"/>
        </w:rPr>
        <w:t>Зочид буудал, аялал жуулчлалын үйл ажиллагаа эрхэлж байгаа аж ахуйн нэгж</w:t>
      </w:r>
      <w:r w:rsidR="001D5E4D">
        <w:rPr>
          <w:rFonts w:ascii="Arial" w:hAnsi="Arial" w:cs="Arial"/>
          <w:lang w:val="mn-MN"/>
        </w:rPr>
        <w:t xml:space="preserve">, байгууллага </w:t>
      </w:r>
      <w:r w:rsidR="001D5E4D" w:rsidRPr="001D5E4D">
        <w:rPr>
          <w:rFonts w:ascii="Arial" w:hAnsi="Arial" w:cs="Arial"/>
          <w:lang w:val="mn-MN"/>
        </w:rPr>
        <w:t xml:space="preserve"> бүрийг</w:t>
      </w:r>
      <w:r w:rsidR="001D5E4D">
        <w:rPr>
          <w:rFonts w:ascii="Arial" w:hAnsi="Arial" w:cs="Arial"/>
          <w:lang w:val="mn-MN"/>
        </w:rPr>
        <w:t xml:space="preserve"> </w:t>
      </w:r>
      <w:r w:rsidR="001D5E4D" w:rsidRPr="001D5E4D">
        <w:rPr>
          <w:rFonts w:ascii="Arial" w:hAnsi="Arial" w:cs="Arial"/>
          <w:lang w:val="mn-MN"/>
        </w:rPr>
        <w:t xml:space="preserve">жуулчид, үйлчлүүлэгчдийг эрсдэлээс урьдчилан сэргийлэх </w:t>
      </w:r>
      <w:r w:rsidR="001D5E4D">
        <w:rPr>
          <w:rFonts w:ascii="Arial" w:hAnsi="Arial" w:cs="Arial"/>
          <w:lang w:val="mn-MN"/>
        </w:rPr>
        <w:t xml:space="preserve">ажлын </w:t>
      </w:r>
      <w:r w:rsidR="001D5E4D" w:rsidRPr="001D5E4D">
        <w:rPr>
          <w:rFonts w:ascii="Arial" w:hAnsi="Arial" w:cs="Arial"/>
          <w:lang w:val="mn-MN"/>
        </w:rPr>
        <w:t>журам</w:t>
      </w:r>
      <w:r w:rsidR="001D5E4D">
        <w:rPr>
          <w:rFonts w:ascii="Arial" w:hAnsi="Arial" w:cs="Arial"/>
          <w:lang w:val="mn-MN"/>
        </w:rPr>
        <w:t>тай болгох</w:t>
      </w:r>
    </w:p>
    <w:p w:rsidR="009B6217" w:rsidRDefault="009B6217" w:rsidP="001D5E4D">
      <w:pPr>
        <w:pStyle w:val="ListParagraph"/>
        <w:spacing w:after="0" w:line="240" w:lineRule="auto"/>
        <w:ind w:left="360" w:firstLine="360"/>
        <w:jc w:val="both"/>
        <w:rPr>
          <w:rFonts w:ascii="Arial" w:hAnsi="Arial" w:cs="Arial"/>
          <w:lang w:val="mn-MN"/>
        </w:rPr>
      </w:pPr>
    </w:p>
    <w:p w:rsidR="009B6217" w:rsidRPr="001D5E4D" w:rsidRDefault="009B6217" w:rsidP="001D5E4D">
      <w:pPr>
        <w:pStyle w:val="ListParagraph"/>
        <w:spacing w:after="0" w:line="240" w:lineRule="auto"/>
        <w:ind w:left="360" w:firstLine="360"/>
        <w:jc w:val="both"/>
        <w:rPr>
          <w:rFonts w:ascii="Arial" w:hAnsi="Arial" w:cs="Arial"/>
          <w:lang w:val="mn-MN"/>
        </w:rPr>
      </w:pPr>
    </w:p>
    <w:p w:rsidR="009B6217" w:rsidRPr="00434087" w:rsidRDefault="009B6217" w:rsidP="009B6217">
      <w:pPr>
        <w:pStyle w:val="ListParagraph"/>
        <w:spacing w:after="0" w:line="240" w:lineRule="auto"/>
        <w:ind w:left="360" w:firstLine="360"/>
        <w:jc w:val="center"/>
        <w:rPr>
          <w:rFonts w:ascii="Arial" w:hAnsi="Arial" w:cs="Arial"/>
          <w:b/>
          <w:lang w:val="mn-MN"/>
        </w:rPr>
      </w:pPr>
      <w:r w:rsidRPr="00434087">
        <w:rPr>
          <w:rFonts w:ascii="Arial" w:hAnsi="Arial" w:cs="Arial"/>
          <w:b/>
          <w:lang w:val="mn-MN"/>
        </w:rPr>
        <w:t>Дөрөв. САНАМЖ БИЧГИЙН БИЕЛЭЛТИЙГ ХАНГАХ ТАЛААР</w:t>
      </w:r>
    </w:p>
    <w:p w:rsidR="009B6217" w:rsidRPr="00434087" w:rsidRDefault="009B6217" w:rsidP="009B6217">
      <w:pPr>
        <w:pStyle w:val="ListParagraph"/>
        <w:spacing w:after="0" w:line="240" w:lineRule="auto"/>
        <w:ind w:left="360" w:firstLine="360"/>
        <w:jc w:val="center"/>
        <w:rPr>
          <w:rFonts w:ascii="Arial" w:hAnsi="Arial" w:cs="Arial"/>
          <w:lang w:val="mn-MN"/>
        </w:rPr>
      </w:pPr>
    </w:p>
    <w:p w:rsidR="009B6217" w:rsidRPr="00434087" w:rsidRDefault="009B6217" w:rsidP="009B6217">
      <w:pPr>
        <w:pStyle w:val="ListParagraph"/>
        <w:spacing w:after="0" w:line="240" w:lineRule="auto"/>
        <w:ind w:left="360" w:firstLine="360"/>
        <w:jc w:val="both"/>
        <w:rPr>
          <w:rFonts w:ascii="Arial" w:hAnsi="Arial" w:cs="Arial"/>
          <w:lang w:val="mn-MN"/>
        </w:rPr>
      </w:pPr>
      <w:r w:rsidRPr="00434087">
        <w:rPr>
          <w:rFonts w:ascii="Arial" w:hAnsi="Arial" w:cs="Arial"/>
          <w:lang w:val="mn-MN"/>
        </w:rPr>
        <w:t xml:space="preserve">4.1 Энэхүү </w:t>
      </w:r>
      <w:r>
        <w:rPr>
          <w:rFonts w:ascii="Arial" w:hAnsi="Arial" w:cs="Arial"/>
          <w:lang w:val="mn-MN"/>
        </w:rPr>
        <w:t>санамж бичгийн биелэлтийг хангуулах</w:t>
      </w:r>
      <w:r w:rsidRPr="00434087">
        <w:rPr>
          <w:rFonts w:ascii="Arial" w:hAnsi="Arial" w:cs="Arial"/>
          <w:lang w:val="mn-MN"/>
        </w:rPr>
        <w:t xml:space="preserve"> чиглэлээр тусгайлсан төлөвлөгөө гарган ажиллаж болно.</w:t>
      </w:r>
    </w:p>
    <w:p w:rsidR="009B6217" w:rsidRPr="00434087" w:rsidRDefault="009B6217" w:rsidP="009B6217">
      <w:pPr>
        <w:pStyle w:val="ListParagraph"/>
        <w:spacing w:after="0" w:line="240" w:lineRule="auto"/>
        <w:ind w:left="360" w:firstLine="360"/>
        <w:jc w:val="both"/>
        <w:rPr>
          <w:rFonts w:ascii="Arial" w:hAnsi="Arial" w:cs="Arial"/>
          <w:lang w:val="mn-MN"/>
        </w:rPr>
      </w:pPr>
    </w:p>
    <w:p w:rsidR="009B6217" w:rsidRPr="00434087" w:rsidRDefault="009B6217" w:rsidP="009B6217">
      <w:pPr>
        <w:pStyle w:val="ListParagraph"/>
        <w:spacing w:after="0" w:line="240" w:lineRule="auto"/>
        <w:ind w:left="360" w:firstLine="360"/>
        <w:jc w:val="both"/>
        <w:rPr>
          <w:rFonts w:ascii="Arial" w:hAnsi="Arial" w:cs="Arial"/>
          <w:lang w:val="mn-MN"/>
        </w:rPr>
      </w:pPr>
      <w:r w:rsidRPr="00434087">
        <w:rPr>
          <w:rFonts w:ascii="Arial" w:hAnsi="Arial" w:cs="Arial"/>
          <w:lang w:val="mn-MN"/>
        </w:rPr>
        <w:t>4.2 Энэ зүйлийн 4.1-д заасан төлөвлөгөө нь санамж бичгийн салшгүй нэг хэсэг байна.</w:t>
      </w:r>
    </w:p>
    <w:p w:rsidR="009B6217" w:rsidRPr="00434087" w:rsidRDefault="009B6217" w:rsidP="009B6217">
      <w:pPr>
        <w:pStyle w:val="ListParagraph"/>
        <w:spacing w:after="0" w:line="240" w:lineRule="auto"/>
        <w:ind w:left="360" w:firstLine="360"/>
        <w:jc w:val="both"/>
        <w:rPr>
          <w:rFonts w:ascii="Arial" w:hAnsi="Arial" w:cs="Arial"/>
          <w:lang w:val="mn-MN"/>
        </w:rPr>
      </w:pPr>
    </w:p>
    <w:p w:rsidR="009B6217" w:rsidRPr="00434087" w:rsidRDefault="009B6217" w:rsidP="009B6217">
      <w:pPr>
        <w:pStyle w:val="ListParagraph"/>
        <w:spacing w:after="0" w:line="240" w:lineRule="auto"/>
        <w:ind w:left="360" w:firstLine="360"/>
        <w:jc w:val="both"/>
        <w:rPr>
          <w:rFonts w:ascii="Arial" w:hAnsi="Arial" w:cs="Arial"/>
          <w:lang w:val="mn-MN"/>
        </w:rPr>
      </w:pPr>
      <w:r w:rsidRPr="00434087">
        <w:rPr>
          <w:rFonts w:ascii="Arial" w:hAnsi="Arial" w:cs="Arial"/>
          <w:lang w:val="mn-MN"/>
        </w:rPr>
        <w:t>4.3 Санамж бичгийн биелэлт, хэрэгжүүлэх төлөвлөгөө, ажлын явцыг 2 тал холбогдох нэг ажилтандаа</w:t>
      </w:r>
      <w:r>
        <w:rPr>
          <w:rFonts w:ascii="Arial" w:hAnsi="Arial" w:cs="Arial"/>
          <w:lang w:val="mn-MN"/>
        </w:rPr>
        <w:t xml:space="preserve"> хариуцуулан дэмжин тусалж ажиллана.</w:t>
      </w:r>
      <w:r w:rsidRPr="00434087">
        <w:rPr>
          <w:rFonts w:ascii="Arial" w:hAnsi="Arial" w:cs="Arial"/>
          <w:lang w:val="mn-MN"/>
        </w:rPr>
        <w:t>.</w:t>
      </w:r>
    </w:p>
    <w:p w:rsidR="009B6217" w:rsidRPr="00434087" w:rsidRDefault="009B6217" w:rsidP="009B6217">
      <w:pPr>
        <w:pStyle w:val="ListParagraph"/>
        <w:spacing w:after="0" w:line="240" w:lineRule="auto"/>
        <w:ind w:left="360" w:firstLine="360"/>
        <w:jc w:val="both"/>
        <w:rPr>
          <w:rFonts w:ascii="Arial" w:hAnsi="Arial" w:cs="Arial"/>
          <w:lang w:val="mn-MN"/>
        </w:rPr>
      </w:pPr>
    </w:p>
    <w:p w:rsidR="009B6217" w:rsidRPr="00434087" w:rsidRDefault="009B6217" w:rsidP="009B6217">
      <w:pPr>
        <w:pStyle w:val="ListParagraph"/>
        <w:spacing w:after="0" w:line="240" w:lineRule="auto"/>
        <w:ind w:left="360" w:firstLine="360"/>
        <w:jc w:val="center"/>
        <w:rPr>
          <w:rFonts w:ascii="Arial" w:hAnsi="Arial" w:cs="Arial"/>
          <w:b/>
          <w:lang w:val="mn-MN"/>
        </w:rPr>
      </w:pPr>
      <w:r w:rsidRPr="00434087">
        <w:rPr>
          <w:rFonts w:ascii="Arial" w:hAnsi="Arial" w:cs="Arial"/>
          <w:b/>
          <w:lang w:val="mn-MN"/>
        </w:rPr>
        <w:t>Тав. ХУГАЦАА</w:t>
      </w:r>
    </w:p>
    <w:p w:rsidR="009B6217" w:rsidRPr="00434087" w:rsidRDefault="009B6217" w:rsidP="009B6217">
      <w:pPr>
        <w:pStyle w:val="ListParagraph"/>
        <w:spacing w:after="0" w:line="240" w:lineRule="auto"/>
        <w:ind w:left="360" w:firstLine="360"/>
        <w:jc w:val="center"/>
        <w:rPr>
          <w:rFonts w:ascii="Arial" w:hAnsi="Arial" w:cs="Arial"/>
          <w:lang w:val="mn-MN"/>
        </w:rPr>
      </w:pPr>
    </w:p>
    <w:p w:rsidR="009B6217" w:rsidRPr="00434087" w:rsidRDefault="009B6217" w:rsidP="009B6217">
      <w:pPr>
        <w:pStyle w:val="ListParagraph"/>
        <w:spacing w:after="0" w:line="240" w:lineRule="auto"/>
        <w:ind w:left="360" w:firstLine="360"/>
        <w:jc w:val="both"/>
        <w:rPr>
          <w:rFonts w:ascii="Arial" w:hAnsi="Arial" w:cs="Arial"/>
          <w:lang w:val="mn-MN"/>
        </w:rPr>
      </w:pPr>
      <w:r w:rsidRPr="00434087">
        <w:rPr>
          <w:rFonts w:ascii="Arial" w:hAnsi="Arial" w:cs="Arial"/>
          <w:lang w:val="mn-MN"/>
        </w:rPr>
        <w:t>5.1 Энэхүү санамж бичигт талууд харилцан зөвшилцсөнөөр нэмэлт оруулж болох бөгөөд энэ нэмэлт нь тус санамжийн заалтуудын нэгэн адил хүчин төгөлдөр байна.</w:t>
      </w:r>
    </w:p>
    <w:p w:rsidR="009B6217" w:rsidRPr="00434087" w:rsidRDefault="009B6217" w:rsidP="009B6217">
      <w:pPr>
        <w:pStyle w:val="ListParagraph"/>
        <w:spacing w:after="0" w:line="240" w:lineRule="auto"/>
        <w:ind w:left="360" w:firstLine="360"/>
        <w:jc w:val="both"/>
        <w:rPr>
          <w:rFonts w:ascii="Arial" w:hAnsi="Arial" w:cs="Arial"/>
          <w:lang w:val="mn-MN"/>
        </w:rPr>
      </w:pPr>
    </w:p>
    <w:p w:rsidR="009B6217" w:rsidRPr="00434087" w:rsidRDefault="009B6217" w:rsidP="009B6217">
      <w:pPr>
        <w:pStyle w:val="ListParagraph"/>
        <w:spacing w:after="0" w:line="240" w:lineRule="auto"/>
        <w:ind w:left="360" w:firstLine="360"/>
        <w:jc w:val="both"/>
        <w:rPr>
          <w:rFonts w:ascii="Arial" w:hAnsi="Arial" w:cs="Arial"/>
          <w:lang w:val="mn-MN"/>
        </w:rPr>
      </w:pPr>
      <w:r w:rsidRPr="00434087">
        <w:rPr>
          <w:rFonts w:ascii="Arial" w:hAnsi="Arial" w:cs="Arial"/>
          <w:lang w:val="mn-MN"/>
        </w:rPr>
        <w:t>5.2 Санамж бичгийг байгуулан үзэглэсэнээс хойш 2 жилийн хугацаанд 2 тал хүчин төгөлдөр мөрдөн ажиллана.</w:t>
      </w:r>
    </w:p>
    <w:p w:rsidR="009B6217" w:rsidRPr="00434087" w:rsidRDefault="009B6217" w:rsidP="009B6217">
      <w:pPr>
        <w:pStyle w:val="ListParagraph"/>
        <w:spacing w:after="0" w:line="240" w:lineRule="auto"/>
        <w:ind w:left="360" w:firstLine="360"/>
        <w:jc w:val="both"/>
        <w:rPr>
          <w:rFonts w:ascii="Arial" w:hAnsi="Arial" w:cs="Arial"/>
          <w:lang w:val="mn-MN"/>
        </w:rPr>
      </w:pPr>
    </w:p>
    <w:p w:rsidR="009B6217" w:rsidRPr="00434087" w:rsidRDefault="009B6217" w:rsidP="009B6217">
      <w:pPr>
        <w:pStyle w:val="ListParagraph"/>
        <w:spacing w:after="0" w:line="240" w:lineRule="auto"/>
        <w:ind w:left="360" w:firstLine="360"/>
        <w:jc w:val="both"/>
        <w:rPr>
          <w:rFonts w:ascii="Arial" w:hAnsi="Arial" w:cs="Arial"/>
          <w:lang w:val="mn-MN"/>
        </w:rPr>
      </w:pPr>
    </w:p>
    <w:p w:rsidR="009B6217" w:rsidRPr="00434087" w:rsidRDefault="009B6217" w:rsidP="009B6217">
      <w:pPr>
        <w:pStyle w:val="ListParagraph"/>
        <w:spacing w:after="0" w:line="240" w:lineRule="auto"/>
        <w:ind w:left="360" w:firstLine="360"/>
        <w:jc w:val="center"/>
        <w:rPr>
          <w:rFonts w:ascii="Arial" w:hAnsi="Arial" w:cs="Arial"/>
          <w:b/>
          <w:lang w:val="mn-MN"/>
        </w:rPr>
      </w:pPr>
      <w:r w:rsidRPr="00434087">
        <w:rPr>
          <w:rFonts w:ascii="Arial" w:hAnsi="Arial" w:cs="Arial"/>
          <w:b/>
          <w:lang w:val="mn-MN"/>
        </w:rPr>
        <w:t>САНАМЖ БИЧИГ БАЙГУУЛСАН:</w:t>
      </w:r>
    </w:p>
    <w:p w:rsidR="009B6217" w:rsidRPr="00434087" w:rsidRDefault="009B6217" w:rsidP="009B6217">
      <w:pPr>
        <w:pStyle w:val="ListParagraph"/>
        <w:spacing w:after="0" w:line="240" w:lineRule="auto"/>
        <w:ind w:left="360" w:firstLine="360"/>
        <w:jc w:val="center"/>
        <w:rPr>
          <w:rFonts w:ascii="Arial" w:hAnsi="Arial" w:cs="Arial"/>
          <w:lang w:val="mn-MN"/>
        </w:rPr>
      </w:pPr>
    </w:p>
    <w:p w:rsidR="009B6217" w:rsidRPr="00434087" w:rsidRDefault="009B6217" w:rsidP="009B6217">
      <w:pPr>
        <w:spacing w:after="0" w:line="240" w:lineRule="auto"/>
        <w:rPr>
          <w:rFonts w:ascii="Arial" w:hAnsi="Arial" w:cs="Arial"/>
          <w:lang w:val="mn-MN"/>
        </w:rPr>
      </w:pPr>
      <w:r w:rsidRPr="00434087">
        <w:rPr>
          <w:rFonts w:ascii="Arial" w:hAnsi="Arial" w:cs="Arial"/>
          <w:lang w:val="mn-MN"/>
        </w:rPr>
        <w:t xml:space="preserve">       Нийслэлийн Аялал жуулчлалын газрын                </w:t>
      </w:r>
      <w:r>
        <w:rPr>
          <w:rFonts w:ascii="Arial" w:hAnsi="Arial" w:cs="Arial"/>
          <w:lang w:val="mn-MN"/>
        </w:rPr>
        <w:t xml:space="preserve"> Нийслэлийн Онцгой байдлын газрын </w:t>
      </w:r>
      <w:r w:rsidRPr="00434087">
        <w:rPr>
          <w:rFonts w:ascii="Arial" w:hAnsi="Arial" w:cs="Arial"/>
          <w:lang w:val="mn-MN"/>
        </w:rPr>
        <w:t xml:space="preserve"> </w:t>
      </w:r>
    </w:p>
    <w:p w:rsidR="009B6217" w:rsidRPr="00434087" w:rsidRDefault="009B6217" w:rsidP="009B6217">
      <w:pPr>
        <w:spacing w:after="0" w:line="240" w:lineRule="auto"/>
        <w:rPr>
          <w:rFonts w:ascii="Arial" w:hAnsi="Arial" w:cs="Arial"/>
          <w:lang w:val="mn-MN"/>
        </w:rPr>
      </w:pPr>
    </w:p>
    <w:p w:rsidR="009B6217" w:rsidRPr="00434087" w:rsidRDefault="009B6217" w:rsidP="009B6217">
      <w:pPr>
        <w:spacing w:after="0" w:line="24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434087">
        <w:rPr>
          <w:rFonts w:ascii="Arial" w:hAnsi="Arial" w:cs="Arial"/>
          <w:lang w:val="mn-MN"/>
        </w:rPr>
        <w:tab/>
      </w:r>
      <w:r w:rsidRPr="00434087">
        <w:rPr>
          <w:rFonts w:ascii="Arial" w:hAnsi="Arial" w:cs="Arial"/>
          <w:lang w:val="mn-MN"/>
        </w:rPr>
        <w:tab/>
        <w:t xml:space="preserve">     ....................</w:t>
      </w:r>
      <w:r w:rsidRPr="00434087">
        <w:rPr>
          <w:rFonts w:ascii="Arial" w:hAnsi="Arial" w:cs="Arial"/>
          <w:lang w:val="mn-MN"/>
        </w:rPr>
        <w:tab/>
        <w:t xml:space="preserve">         </w:t>
      </w:r>
      <w:r w:rsidRPr="00434087">
        <w:rPr>
          <w:rFonts w:ascii="Arial" w:hAnsi="Arial" w:cs="Arial"/>
          <w:lang w:val="mn-MN"/>
        </w:rPr>
        <w:tab/>
      </w:r>
      <w:r w:rsidRPr="00434087">
        <w:rPr>
          <w:rFonts w:ascii="Arial" w:hAnsi="Arial" w:cs="Arial"/>
          <w:lang w:val="mn-MN"/>
        </w:rPr>
        <w:tab/>
        <w:t xml:space="preserve">                      ........................</w:t>
      </w:r>
    </w:p>
    <w:p w:rsidR="009B6217" w:rsidRDefault="009B6217" w:rsidP="009B6217">
      <w:pPr>
        <w:rPr>
          <w:rFonts w:ascii="Arial" w:hAnsi="Arial" w:cs="Arial"/>
        </w:rPr>
      </w:pPr>
    </w:p>
    <w:p w:rsidR="009B6217" w:rsidRDefault="009B6217" w:rsidP="009B6217">
      <w:pPr>
        <w:rPr>
          <w:rFonts w:ascii="Arial" w:hAnsi="Arial" w:cs="Arial"/>
        </w:rPr>
      </w:pPr>
    </w:p>
    <w:p w:rsidR="009B6217" w:rsidRDefault="009B6217" w:rsidP="009B6217">
      <w:pPr>
        <w:rPr>
          <w:rFonts w:ascii="Arial" w:hAnsi="Arial" w:cs="Arial"/>
        </w:rPr>
      </w:pPr>
    </w:p>
    <w:p w:rsidR="009B6217" w:rsidRDefault="009B6217" w:rsidP="009B6217">
      <w:pPr>
        <w:rPr>
          <w:rFonts w:ascii="Arial" w:hAnsi="Arial" w:cs="Arial"/>
        </w:rPr>
      </w:pPr>
    </w:p>
    <w:p w:rsidR="009B6217" w:rsidRDefault="009B6217" w:rsidP="009B6217">
      <w:pPr>
        <w:rPr>
          <w:rFonts w:ascii="Arial" w:hAnsi="Arial" w:cs="Arial"/>
        </w:rPr>
      </w:pPr>
    </w:p>
    <w:p w:rsidR="009B6217" w:rsidRDefault="009B6217" w:rsidP="009B6217">
      <w:pPr>
        <w:rPr>
          <w:rFonts w:ascii="Arial" w:hAnsi="Arial" w:cs="Arial"/>
        </w:rPr>
      </w:pPr>
    </w:p>
    <w:p w:rsidR="009B6217" w:rsidRDefault="009B6217" w:rsidP="009B6217">
      <w:pPr>
        <w:rPr>
          <w:rFonts w:ascii="Arial" w:hAnsi="Arial" w:cs="Arial"/>
        </w:rPr>
      </w:pPr>
    </w:p>
    <w:p w:rsidR="009B6217" w:rsidRDefault="009B6217" w:rsidP="009B6217">
      <w:pPr>
        <w:rPr>
          <w:rFonts w:ascii="Arial" w:hAnsi="Arial" w:cs="Arial"/>
        </w:rPr>
      </w:pPr>
    </w:p>
    <w:p w:rsidR="00434087" w:rsidRPr="00434087" w:rsidRDefault="00434087">
      <w:pPr>
        <w:rPr>
          <w:rFonts w:ascii="Arial" w:hAnsi="Arial" w:cs="Arial"/>
        </w:rPr>
      </w:pPr>
    </w:p>
    <w:sectPr w:rsidR="00434087" w:rsidRPr="0043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87"/>
    <w:rsid w:val="001D5E4D"/>
    <w:rsid w:val="002A692F"/>
    <w:rsid w:val="00434087"/>
    <w:rsid w:val="00712F21"/>
    <w:rsid w:val="009059F7"/>
    <w:rsid w:val="009B6217"/>
    <w:rsid w:val="00B150CF"/>
    <w:rsid w:val="00CA59DA"/>
    <w:rsid w:val="00ED3306"/>
    <w:rsid w:val="00F6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C1287-D86D-4DB9-90A2-2F8DC4BB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08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087"/>
    <w:pPr>
      <w:ind w:left="720"/>
      <w:contextualSpacing/>
    </w:pPr>
  </w:style>
  <w:style w:type="table" w:styleId="TableGrid">
    <w:name w:val="Table Grid"/>
    <w:basedOn w:val="TableNormal"/>
    <w:uiPriority w:val="39"/>
    <w:rsid w:val="001D5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4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basandorj</dc:creator>
  <cp:keywords/>
  <dc:description/>
  <cp:lastModifiedBy>basandorj</cp:lastModifiedBy>
  <cp:revision>10</cp:revision>
  <dcterms:created xsi:type="dcterms:W3CDTF">2014-03-26T05:11:00Z</dcterms:created>
  <dcterms:modified xsi:type="dcterms:W3CDTF">2014-03-27T03:44:00Z</dcterms:modified>
</cp:coreProperties>
</file>