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CA4F" w14:textId="2AB56603" w:rsidR="00973DDE" w:rsidRPr="0098611A" w:rsidRDefault="00331546" w:rsidP="00331546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Болгарын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бэлгэ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тэмдэг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болсон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Сарнайн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баяр</w:t>
      </w:r>
      <w:proofErr w:type="spellEnd"/>
    </w:p>
    <w:p w14:paraId="0C175430" w14:textId="7DBA7429" w:rsidR="00331546" w:rsidRPr="0098611A" w:rsidRDefault="00331546" w:rsidP="0098611A">
      <w:pPr>
        <w:ind w:firstLine="72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Болгарын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бэлгэ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тэмдэг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болсон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Сарнайн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баярыг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анх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1903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оноос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тэмдэглэж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эхэлсэн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бөгөөд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зургаадугаар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сарын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эхний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амралтын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өдрүүдэд</w:t>
      </w:r>
      <w:proofErr w:type="spellEnd"/>
      <w:r w:rsidR="0098611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, нийт 3 хоногийн хугацаанд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өргөн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дэлгэр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тэмдэглэдэг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аж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6C0EC81F" w14:textId="303FE03A" w:rsidR="00331546" w:rsidRPr="0098611A" w:rsidRDefault="0098611A" w:rsidP="0098611A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Тус наадам нь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Казанлак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хотын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ойролцоо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орших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сарнайн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тариалангийн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нугад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сарнай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түүх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ёслолоор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эхэлдэг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аж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Баярын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энэ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арга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хэмжээг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БНБУ-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ын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Ерөнхийлөгч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нээж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үг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хэлсний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дараа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тус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улсын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төр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засгийн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болон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иргэд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олон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нийтийн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төлөөлөгчид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сарнай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түүх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ёслол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үйлддэг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нь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нэн</w:t>
      </w:r>
      <w:proofErr w:type="spellEnd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31546"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сонирхолтой</w:t>
      </w:r>
      <w:proofErr w:type="spellEnd"/>
    </w:p>
    <w:p w14:paraId="2ECC011A" w14:textId="243AB329" w:rsidR="00331546" w:rsidRPr="0083463E" w:rsidRDefault="00331546" w:rsidP="0098611A">
      <w:pPr>
        <w:jc w:val="both"/>
        <w:rPr>
          <w:rFonts w:ascii="Times New Roman" w:hAnsi="Times New Roman" w:cs="Arial"/>
          <w:color w:val="333333"/>
          <w:sz w:val="24"/>
          <w:szCs w:val="24"/>
          <w:shd w:val="clear" w:color="auto" w:fill="FFFFFF"/>
          <w:lang w:val="mn-MN"/>
        </w:rPr>
      </w:pP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Дээрх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ёслолын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дараа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бүгд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Казанлак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хотод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эргэн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ирж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хотын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төв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талбайд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болдог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сарнайн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баярын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жагсаалд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оролц</w:t>
      </w:r>
      <w:proofErr w:type="spellEnd"/>
      <w:r w:rsidR="0098611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оно</w:t>
      </w:r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Энэхүү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жагсаалд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бүх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шатны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сургуулиудын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98611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сурагчид, оюутнууд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үндэсний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хувцсаараа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г</w:t>
      </w:r>
      <w:r w:rsidR="0098611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оёж</w:t>
      </w:r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суралцагсад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сургуулийнхаа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туг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далбааг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өндөрт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өргөн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явж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өнгөр</w:t>
      </w:r>
      <w:proofErr w:type="spellEnd"/>
      <w:r w:rsidR="0098611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нө</w:t>
      </w:r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тэднийг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залган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албан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байгууллага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компани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цэргийн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анги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нэгтгэлийн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төлөөлөгчид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ёслол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төгөлдөр</w:t>
      </w:r>
      <w:proofErr w:type="spellEnd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8611A">
        <w:rPr>
          <w:rFonts w:ascii="Arial" w:hAnsi="Arial" w:cs="Arial"/>
          <w:color w:val="333333"/>
          <w:sz w:val="24"/>
          <w:szCs w:val="24"/>
          <w:shd w:val="clear" w:color="auto" w:fill="FFFFFF"/>
        </w:rPr>
        <w:t>оролцдо</w:t>
      </w:r>
      <w:proofErr w:type="spellEnd"/>
      <w:r w:rsidR="0098611A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г.</w:t>
      </w:r>
      <w:r w:rsidR="0083463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3463E" w:rsidRPr="0083463E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Баярын жагсаалд оролцо</w:t>
      </w:r>
      <w:r w:rsidR="0083463E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>н алхаж</w:t>
      </w:r>
      <w:r w:rsidR="0083463E" w:rsidRPr="0083463E">
        <w:rPr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  <w:t xml:space="preserve"> буй хүмүүс нь гартаа том сагс дүүрэн сарнай цэцгийн дэлбээ барьж явах ба энэхүү дэлбээгээ үзэгчидрүү чиглүүлэн шидэж аз жаргалыг хүсдэг байна.</w:t>
      </w:r>
      <w:r w:rsidR="0083463E">
        <w:rPr>
          <w:rFonts w:ascii="Times New Roman" w:hAnsi="Times New Roman" w:cs="Arial"/>
          <w:color w:val="333333"/>
          <w:sz w:val="24"/>
          <w:szCs w:val="24"/>
          <w:shd w:val="clear" w:color="auto" w:fill="FFFFFF"/>
          <w:lang w:val="mn-MN"/>
        </w:rPr>
        <w:t xml:space="preserve"> </w:t>
      </w:r>
    </w:p>
    <w:p w14:paraId="0640250F" w14:textId="77777777" w:rsidR="00331546" w:rsidRPr="0098611A" w:rsidRDefault="00331546" w:rsidP="009861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proofErr w:type="spellStart"/>
      <w:r w:rsidRPr="0098611A">
        <w:rPr>
          <w:rFonts w:ascii="Arial" w:hAnsi="Arial" w:cs="Arial"/>
          <w:color w:val="333333"/>
        </w:rPr>
        <w:t>Энэ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үеэр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язгуур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урлагийн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янз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бүрийн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хамтлагийн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тоглолт</w:t>
      </w:r>
      <w:proofErr w:type="spellEnd"/>
      <w:r w:rsidRPr="0098611A">
        <w:rPr>
          <w:rFonts w:ascii="Arial" w:hAnsi="Arial" w:cs="Arial"/>
          <w:color w:val="333333"/>
        </w:rPr>
        <w:t xml:space="preserve">, </w:t>
      </w:r>
      <w:proofErr w:type="spellStart"/>
      <w:r w:rsidRPr="0098611A">
        <w:rPr>
          <w:rFonts w:ascii="Arial" w:hAnsi="Arial" w:cs="Arial"/>
          <w:color w:val="333333"/>
        </w:rPr>
        <w:t>гар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урлалын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бүтээгдэхүүний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үзэсгэлэн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худалдаа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зохион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байгуулдаг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нь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дэлхийн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олон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орны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жуулчдын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сонирхлыг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ихээхэн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татдаг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ажээ</w:t>
      </w:r>
      <w:proofErr w:type="spellEnd"/>
      <w:r w:rsidRPr="0098611A">
        <w:rPr>
          <w:rFonts w:ascii="Arial" w:hAnsi="Arial" w:cs="Arial"/>
          <w:color w:val="333333"/>
        </w:rPr>
        <w:t>. </w:t>
      </w:r>
    </w:p>
    <w:p w14:paraId="65DA6D84" w14:textId="77777777" w:rsidR="00331546" w:rsidRPr="0098611A" w:rsidRDefault="00331546" w:rsidP="009861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7A83C38" w14:textId="0E5FB516" w:rsidR="00331546" w:rsidRPr="0098611A" w:rsidRDefault="00331546" w:rsidP="009861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lang w:val="mn-MN"/>
        </w:rPr>
      </w:pPr>
      <w:proofErr w:type="spellStart"/>
      <w:r w:rsidRPr="0098611A">
        <w:rPr>
          <w:rFonts w:ascii="Arial" w:hAnsi="Arial" w:cs="Arial"/>
          <w:color w:val="333333"/>
        </w:rPr>
        <w:t>Энэхүү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баярын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үеэр</w:t>
      </w:r>
      <w:proofErr w:type="spellEnd"/>
      <w:r w:rsidRPr="0098611A">
        <w:rPr>
          <w:rFonts w:ascii="Arial" w:hAnsi="Arial" w:cs="Arial"/>
          <w:color w:val="333333"/>
        </w:rPr>
        <w:t xml:space="preserve"> “</w:t>
      </w:r>
      <w:proofErr w:type="spellStart"/>
      <w:r w:rsidRPr="0098611A">
        <w:rPr>
          <w:rFonts w:ascii="Arial" w:hAnsi="Arial" w:cs="Arial"/>
          <w:color w:val="333333"/>
        </w:rPr>
        <w:t>Сарнайн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хатан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хаанд</w:t>
      </w:r>
      <w:proofErr w:type="spellEnd"/>
      <w:r w:rsidRPr="0098611A">
        <w:rPr>
          <w:rFonts w:ascii="Arial" w:hAnsi="Arial" w:cs="Arial"/>
          <w:color w:val="333333"/>
        </w:rPr>
        <w:t xml:space="preserve">” </w:t>
      </w:r>
      <w:proofErr w:type="spellStart"/>
      <w:r w:rsidRPr="0098611A">
        <w:rPr>
          <w:rFonts w:ascii="Arial" w:hAnsi="Arial" w:cs="Arial"/>
          <w:color w:val="333333"/>
        </w:rPr>
        <w:t>өргөмжлөх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уралдааныг</w:t>
      </w:r>
      <w:proofErr w:type="spellEnd"/>
      <w:r w:rsidRPr="0098611A">
        <w:rPr>
          <w:rFonts w:ascii="Arial" w:hAnsi="Arial" w:cs="Arial"/>
          <w:color w:val="333333"/>
        </w:rPr>
        <w:t xml:space="preserve"> 1975 </w:t>
      </w:r>
      <w:proofErr w:type="spellStart"/>
      <w:r w:rsidRPr="0098611A">
        <w:rPr>
          <w:rFonts w:ascii="Arial" w:hAnsi="Arial" w:cs="Arial"/>
          <w:color w:val="333333"/>
        </w:rPr>
        <w:t>оноос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эхлэн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зохион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байгуулдаг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болсон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ба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r w:rsidR="0098611A">
        <w:rPr>
          <w:rFonts w:ascii="Arial" w:hAnsi="Arial" w:cs="Arial"/>
          <w:color w:val="333333"/>
          <w:lang w:val="mn-MN"/>
        </w:rPr>
        <w:t xml:space="preserve">энэхүү </w:t>
      </w:r>
      <w:proofErr w:type="spellStart"/>
      <w:r w:rsidRPr="0098611A">
        <w:rPr>
          <w:rFonts w:ascii="Arial" w:hAnsi="Arial" w:cs="Arial"/>
          <w:color w:val="333333"/>
        </w:rPr>
        <w:t>хэргэмийг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ямар</w:t>
      </w:r>
      <w:proofErr w:type="spellEnd"/>
      <w:r w:rsidRPr="0098611A">
        <w:rPr>
          <w:rFonts w:ascii="Arial" w:hAnsi="Arial" w:cs="Arial"/>
          <w:color w:val="333333"/>
        </w:rPr>
        <w:t xml:space="preserve"> ч </w:t>
      </w:r>
      <w:proofErr w:type="spellStart"/>
      <w:r w:rsidRPr="0098611A">
        <w:rPr>
          <w:rFonts w:ascii="Arial" w:hAnsi="Arial" w:cs="Arial"/>
          <w:color w:val="333333"/>
        </w:rPr>
        <w:t>насны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эмэгтэй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хүртэх</w:t>
      </w:r>
      <w:proofErr w:type="spellEnd"/>
      <w:r w:rsidRPr="0098611A">
        <w:rPr>
          <w:rFonts w:ascii="Arial" w:hAnsi="Arial" w:cs="Arial"/>
          <w:color w:val="333333"/>
        </w:rPr>
        <w:t xml:space="preserve"> </w:t>
      </w:r>
      <w:proofErr w:type="spellStart"/>
      <w:r w:rsidRPr="0098611A">
        <w:rPr>
          <w:rFonts w:ascii="Arial" w:hAnsi="Arial" w:cs="Arial"/>
          <w:color w:val="333333"/>
        </w:rPr>
        <w:t>боломжтой</w:t>
      </w:r>
      <w:proofErr w:type="spellEnd"/>
      <w:r w:rsidR="0098611A">
        <w:rPr>
          <w:rFonts w:ascii="Arial" w:hAnsi="Arial" w:cs="Arial"/>
          <w:color w:val="333333"/>
          <w:lang w:val="mn-MN"/>
        </w:rPr>
        <w:t>.</w:t>
      </w:r>
    </w:p>
    <w:p w14:paraId="768EFB59" w14:textId="5C1AECF6" w:rsidR="00331546" w:rsidRPr="0098611A" w:rsidRDefault="00331546" w:rsidP="0098611A">
      <w:pPr>
        <w:jc w:val="both"/>
        <w:rPr>
          <w:rFonts w:ascii="Arial" w:hAnsi="Arial" w:cs="Arial"/>
          <w:sz w:val="24"/>
          <w:szCs w:val="24"/>
        </w:rPr>
      </w:pPr>
    </w:p>
    <w:p w14:paraId="39B411CF" w14:textId="17C28407" w:rsidR="00331546" w:rsidRPr="00331546" w:rsidRDefault="00331546" w:rsidP="00986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24"/>
          <w:szCs w:val="24"/>
        </w:rPr>
      </w:pPr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Rose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наадам</w:t>
      </w:r>
      <w:proofErr w:type="spellEnd"/>
      <w:r w:rsidR="0098611A">
        <w:rPr>
          <w:rFonts w:ascii="Arial" w:eastAsia="Times New Roman" w:hAnsi="Arial" w:cs="Arial"/>
          <w:color w:val="080809"/>
          <w:sz w:val="24"/>
          <w:szCs w:val="24"/>
          <w:lang w:val="mn-MN"/>
        </w:rPr>
        <w:t xml:space="preserve">д ирсэн зочдыг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Болгар</w:t>
      </w:r>
      <w:proofErr w:type="spellEnd"/>
      <w:r w:rsidR="0098611A">
        <w:rPr>
          <w:rFonts w:ascii="Arial" w:eastAsia="Times New Roman" w:hAnsi="Arial" w:cs="Arial"/>
          <w:color w:val="080809"/>
          <w:sz w:val="24"/>
          <w:szCs w:val="24"/>
          <w:lang w:val="mn-MN"/>
        </w:rPr>
        <w:t>ын</w:t>
      </w:r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уламжлалт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зан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үйлийн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нэг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болох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нэхмэл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гар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урлал</w:t>
      </w:r>
      <w:proofErr w:type="spellEnd"/>
      <w:r w:rsidR="0098611A">
        <w:rPr>
          <w:rFonts w:ascii="Arial" w:eastAsia="Times New Roman" w:hAnsi="Arial" w:cs="Arial"/>
          <w:color w:val="080809"/>
          <w:sz w:val="24"/>
          <w:szCs w:val="24"/>
          <w:lang w:val="mn-MN"/>
        </w:rPr>
        <w:t>ын хувцас хэрэглэлээр хангаж</w:t>
      </w:r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,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сарнайн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дэлбээтэй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гамбираар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дайлж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,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шавран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ваар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хэрхэн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урлах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талаар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талбай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дээрээ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дэлгэн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харуулдаг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аж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>.</w:t>
      </w:r>
    </w:p>
    <w:p w14:paraId="4C1C1614" w14:textId="78DD8751" w:rsidR="00331546" w:rsidRDefault="00331546" w:rsidP="00986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val="mn-MN"/>
        </w:rPr>
      </w:pP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Болгарын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үзэсгэлэнт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сайхан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баяр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нь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"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horo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"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ардын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бүж</w:t>
      </w:r>
      <w:proofErr w:type="spellEnd"/>
      <w:r w:rsidR="0098611A">
        <w:rPr>
          <w:rFonts w:ascii="Arial" w:eastAsia="Times New Roman" w:hAnsi="Arial" w:cs="Arial"/>
          <w:color w:val="080809"/>
          <w:sz w:val="24"/>
          <w:szCs w:val="24"/>
          <w:lang w:val="mn-MN"/>
        </w:rPr>
        <w:t xml:space="preserve">гээр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төгсдөг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бөгөөд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түүнийг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хүссэн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хэн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бүхэн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Болгарын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уу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үгүй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юу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гэдгээс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үл</w:t>
      </w:r>
      <w:proofErr w:type="spellEnd"/>
      <w:r w:rsidRPr="00331546">
        <w:rPr>
          <w:rFonts w:ascii="Arial" w:eastAsia="Times New Roman" w:hAnsi="Arial" w:cs="Arial"/>
          <w:color w:val="080809"/>
          <w:sz w:val="24"/>
          <w:szCs w:val="24"/>
        </w:rPr>
        <w:t xml:space="preserve"> </w:t>
      </w:r>
      <w:proofErr w:type="spellStart"/>
      <w:r w:rsidRPr="00331546">
        <w:rPr>
          <w:rFonts w:ascii="Arial" w:eastAsia="Times New Roman" w:hAnsi="Arial" w:cs="Arial"/>
          <w:color w:val="080809"/>
          <w:sz w:val="24"/>
          <w:szCs w:val="24"/>
        </w:rPr>
        <w:t>хамааран</w:t>
      </w:r>
      <w:proofErr w:type="spellEnd"/>
      <w:r w:rsidRPr="0098611A">
        <w:rPr>
          <w:rFonts w:ascii="Arial" w:eastAsia="Times New Roman" w:hAnsi="Arial" w:cs="Arial"/>
          <w:color w:val="080809"/>
          <w:sz w:val="24"/>
          <w:szCs w:val="24"/>
          <w:lang w:val="mn-MN"/>
        </w:rPr>
        <w:t xml:space="preserve"> </w:t>
      </w:r>
      <w:r w:rsidR="0098611A">
        <w:rPr>
          <w:rFonts w:ascii="Arial" w:eastAsia="Times New Roman" w:hAnsi="Arial" w:cs="Arial"/>
          <w:color w:val="080809"/>
          <w:sz w:val="24"/>
          <w:szCs w:val="24"/>
          <w:lang w:val="mn-MN"/>
        </w:rPr>
        <w:t xml:space="preserve">хамтдаа </w:t>
      </w:r>
      <w:r w:rsidRPr="0098611A">
        <w:rPr>
          <w:rFonts w:ascii="Arial" w:eastAsia="Times New Roman" w:hAnsi="Arial" w:cs="Arial"/>
          <w:color w:val="080809"/>
          <w:sz w:val="24"/>
          <w:szCs w:val="24"/>
          <w:lang w:val="mn-MN"/>
        </w:rPr>
        <w:t>бүжиглэнэ.</w:t>
      </w:r>
    </w:p>
    <w:p w14:paraId="659D251C" w14:textId="46662ED2" w:rsidR="0098611A" w:rsidRDefault="005C2B34" w:rsidP="00986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80809"/>
          <w:sz w:val="24"/>
          <w:szCs w:val="24"/>
          <w:lang w:val="mn-MN"/>
        </w:rPr>
        <w:t xml:space="preserve"> </w:t>
      </w:r>
    </w:p>
    <w:p w14:paraId="591EFBD7" w14:textId="665D248E" w:rsidR="005C2B34" w:rsidRDefault="005C2B34" w:rsidP="00986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80809"/>
          <w:sz w:val="24"/>
          <w:szCs w:val="24"/>
          <w:lang w:val="mn-MN"/>
        </w:rPr>
        <w:t xml:space="preserve">Болгарын Сарнай цэцгийн баярыг үзэхээр гадны орнуудаас 100,000 гаруй зочид төлөөлөгч, жуулчид ирдэг гэсэн тооцоо байдаг байна. </w:t>
      </w:r>
    </w:p>
    <w:p w14:paraId="5C833A41" w14:textId="6E5967B3" w:rsidR="005C2B34" w:rsidRDefault="005C2B34" w:rsidP="00986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val="mn-MN"/>
        </w:rPr>
      </w:pPr>
    </w:p>
    <w:p w14:paraId="76EC2D25" w14:textId="3DEAF2EC" w:rsidR="00AB4C78" w:rsidRPr="00331546" w:rsidRDefault="00AB4C78" w:rsidP="009861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9"/>
          <w:sz w:val="24"/>
          <w:szCs w:val="24"/>
          <w:lang w:val="mn-MN"/>
        </w:rPr>
      </w:pPr>
      <w:r>
        <w:rPr>
          <w:noProof/>
        </w:rPr>
        <w:lastRenderedPageBreak/>
        <w:drawing>
          <wp:inline distT="0" distB="0" distL="0" distR="0" wp14:anchorId="04ABBBA2" wp14:editId="2B269BFB">
            <wp:extent cx="5210175" cy="2793956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770" cy="280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49D64C" wp14:editId="57647FA2">
            <wp:extent cx="5574771" cy="23336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785" cy="236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AEEE09" wp14:editId="3C051AD6">
            <wp:extent cx="4559300" cy="3419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754" cy="342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53EEB399" wp14:editId="6CB7526C">
            <wp:extent cx="5200650" cy="2823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921" cy="28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017130" w14:textId="77777777" w:rsidR="00331546" w:rsidRPr="0098611A" w:rsidRDefault="00331546" w:rsidP="0098611A">
      <w:pPr>
        <w:jc w:val="both"/>
        <w:rPr>
          <w:rFonts w:ascii="Arial" w:hAnsi="Arial" w:cs="Arial"/>
          <w:sz w:val="24"/>
          <w:szCs w:val="24"/>
        </w:rPr>
      </w:pPr>
    </w:p>
    <w:sectPr w:rsidR="00331546" w:rsidRPr="00986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46"/>
    <w:rsid w:val="00331546"/>
    <w:rsid w:val="005C2B34"/>
    <w:rsid w:val="0083463E"/>
    <w:rsid w:val="00973DDE"/>
    <w:rsid w:val="0098611A"/>
    <w:rsid w:val="00A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8104"/>
  <w15:chartTrackingRefBased/>
  <w15:docId w15:val="{4AC296B9-4DF2-4235-B713-B0E019A0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31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2025-01-06T05:34:00Z</dcterms:created>
  <dcterms:modified xsi:type="dcterms:W3CDTF">2025-01-06T06:06:00Z</dcterms:modified>
</cp:coreProperties>
</file>